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472" w:rsidP="1A9F0553" w:rsidRDefault="002A4989" w14:paraId="10F33427" w14:textId="77777777">
      <w:pPr>
        <w:pStyle w:val="Body"/>
      </w:pPr>
      <w:r w:rsidRPr="6267174D" w:rsidR="002A4989">
        <w:rPr>
          <w:b w:val="1"/>
          <w:bCs w:val="1"/>
        </w:rPr>
        <w:t>University name:</w:t>
      </w:r>
      <w:r w:rsidR="002A4989">
        <w:rPr/>
        <w:t xml:space="preserve"> University of Johannesburg.</w:t>
      </w:r>
    </w:p>
    <w:p w:rsidR="00927596" w:rsidP="1A9F0553" w:rsidRDefault="002A4989" w14:paraId="52B99960" w14:textId="402FCC88">
      <w:pPr>
        <w:pStyle w:val="Body"/>
      </w:pPr>
      <w:r w:rsidRPr="6267174D" w:rsidR="002A4989">
        <w:rPr>
          <w:b w:val="1"/>
          <w:bCs w:val="1"/>
        </w:rPr>
        <w:t xml:space="preserve">Name of key contacts in your university in relation to </w:t>
      </w:r>
      <w:r w:rsidRPr="6267174D" w:rsidR="00084449">
        <w:rPr>
          <w:b w:val="1"/>
          <w:bCs w:val="1"/>
        </w:rPr>
        <w:t>Gen</w:t>
      </w:r>
      <w:r w:rsidRPr="6267174D" w:rsidR="002A4989">
        <w:rPr>
          <w:b w:val="1"/>
          <w:bCs w:val="1"/>
        </w:rPr>
        <w:t>AI</w:t>
      </w:r>
      <w:r w:rsidR="002A4989">
        <w:rPr/>
        <w:t>:</w:t>
      </w:r>
    </w:p>
    <w:p w:rsidR="00927596" w:rsidP="1A9F0553" w:rsidRDefault="002A4989" w14:paraId="237B98E8" w14:textId="5173CA3F">
      <w:pPr>
        <w:pStyle w:val="Body"/>
      </w:pPr>
      <w:r w:rsidR="002A4989">
        <w:rPr/>
        <w:t xml:space="preserve"> </w:t>
      </w:r>
      <w:r w:rsidR="111A087B">
        <w:rPr/>
        <w:t>Gloria Castrillon</w:t>
      </w:r>
      <w:r w:rsidR="6EAFFFA2">
        <w:rPr/>
        <w:t>, gloriac@uj.ac.za</w:t>
      </w:r>
    </w:p>
    <w:p w:rsidR="00D31472" w:rsidP="6267174D" w:rsidRDefault="00D31472" w14:paraId="0CF624AF" w14:textId="7D990069">
      <w:pPr>
        <w:suppressAutoHyphens/>
        <w:spacing w:after="0" w:line="240" w:lineRule="auto"/>
        <w:ind w:left="720"/>
        <w:rPr>
          <w:noProof w:val="0"/>
          <w:lang w:val="en-US"/>
        </w:rPr>
      </w:pPr>
      <w:r w:rsidRPr="6267174D" w:rsidR="3321CFEC">
        <w:rPr>
          <w:rFonts w:ascii="Aptos" w:hAnsi="Aptos" w:eastAsia="Aptos" w:cs="Aptos"/>
          <w:b w:val="0"/>
          <w:bCs w:val="0"/>
          <w:i w:val="0"/>
          <w:iCs w:val="0"/>
          <w:caps w:val="0"/>
          <w:smallCaps w:val="0"/>
          <w:noProof w:val="0"/>
          <w:color w:val="000000" w:themeColor="text1" w:themeTint="FF" w:themeShade="FF"/>
          <w:sz w:val="22"/>
          <w:szCs w:val="22"/>
          <w:lang w:val="en-GB"/>
        </w:rPr>
        <w:t>--------------------------</w:t>
      </w:r>
    </w:p>
    <w:p w:rsidR="00D31472" w:rsidP="1A9F0553" w:rsidRDefault="00D31472" w14:paraId="65E881A8" w14:textId="5B2A999E">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pPr>
    </w:p>
    <w:p w:rsidR="00D31472" w:rsidP="1A9F0553" w:rsidRDefault="002A4989" w14:paraId="23C2EC57" w14:textId="77777777">
      <w:pPr>
        <w:pStyle w:val="Body"/>
        <w:rPr>
          <w:b/>
          <w:bCs/>
        </w:rPr>
      </w:pPr>
      <w:r w:rsidRPr="1A9F0553">
        <w:rPr>
          <w:b/>
          <w:bCs/>
        </w:rPr>
        <w:t>University Policies and Guidelines</w:t>
      </w:r>
    </w:p>
    <w:p w:rsidR="00D31472" w:rsidP="1A9F0553" w:rsidRDefault="002A4989" w14:paraId="07F18513" w14:textId="48056BEC">
      <w:pPr>
        <w:rPr>
          <w:rFonts w:ascii="Aptos" w:hAnsi="Aptos" w:eastAsia="Aptos" w:cs="Aptos"/>
          <w:sz w:val="22"/>
          <w:szCs w:val="22"/>
        </w:rPr>
      </w:pPr>
      <w:r w:rsidRPr="1A9F0553">
        <w:rPr>
          <w:rFonts w:ascii="Aptos" w:hAnsi="Aptos" w:eastAsia="Aptos" w:cs="Aptos"/>
          <w:sz w:val="22"/>
          <w:szCs w:val="22"/>
        </w:rPr>
        <w:t xml:space="preserve">The development of policies over the last few years has been effective in advocating for constructive ways to use </w:t>
      </w:r>
      <w:r w:rsidRPr="1A9F0553" w:rsidR="00084449">
        <w:rPr>
          <w:rFonts w:ascii="Aptos" w:hAnsi="Aptos" w:eastAsia="Aptos" w:cs="Aptos"/>
          <w:sz w:val="22"/>
          <w:szCs w:val="22"/>
        </w:rPr>
        <w:t xml:space="preserve">GEN AI </w:t>
      </w:r>
      <w:r w:rsidRPr="1A9F0553">
        <w:rPr>
          <w:rFonts w:ascii="Aptos" w:hAnsi="Aptos" w:eastAsia="Aptos" w:cs="Aptos"/>
          <w:sz w:val="22"/>
          <w:szCs w:val="22"/>
        </w:rPr>
        <w:t xml:space="preserve">and the dangers of overuse of </w:t>
      </w:r>
      <w:r w:rsidRPr="1A9F0553" w:rsidR="00084449">
        <w:rPr>
          <w:rFonts w:ascii="Aptos" w:hAnsi="Aptos" w:eastAsia="Aptos" w:cs="Aptos"/>
          <w:sz w:val="22"/>
          <w:szCs w:val="22"/>
        </w:rPr>
        <w:t xml:space="preserve">GEN AI </w:t>
      </w:r>
      <w:r w:rsidRPr="1A9F0553">
        <w:rPr>
          <w:rFonts w:ascii="Aptos" w:hAnsi="Aptos" w:eastAsia="Aptos" w:cs="Aptos"/>
          <w:sz w:val="22"/>
          <w:szCs w:val="22"/>
        </w:rPr>
        <w:t xml:space="preserve">in academic work. Declarations need to be made when students are using AI, along with how and where it’s used. A lot of UoJ students have English as a 2nd language, so resources are provided for using </w:t>
      </w:r>
      <w:r w:rsidRPr="1A9F0553" w:rsidR="00084449">
        <w:rPr>
          <w:rFonts w:ascii="Aptos" w:hAnsi="Aptos" w:eastAsia="Aptos" w:cs="Aptos"/>
          <w:sz w:val="22"/>
          <w:szCs w:val="22"/>
        </w:rPr>
        <w:t xml:space="preserve">GEN AI </w:t>
      </w:r>
      <w:r w:rsidRPr="1A9F0553">
        <w:rPr>
          <w:rFonts w:ascii="Aptos" w:hAnsi="Aptos" w:eastAsia="Aptos" w:cs="Aptos"/>
          <w:sz w:val="22"/>
          <w:szCs w:val="22"/>
        </w:rPr>
        <w:t xml:space="preserve">to finesse their language studies. Again the focus is on </w:t>
      </w:r>
      <w:r w:rsidRPr="1A9F0553" w:rsidR="00084449">
        <w:rPr>
          <w:rFonts w:ascii="Aptos" w:hAnsi="Aptos" w:eastAsia="Aptos" w:cs="Aptos"/>
          <w:sz w:val="22"/>
          <w:szCs w:val="22"/>
        </w:rPr>
        <w:t xml:space="preserve">GEN AI </w:t>
      </w:r>
      <w:r w:rsidRPr="1A9F0553">
        <w:rPr>
          <w:rFonts w:ascii="Aptos" w:hAnsi="Aptos" w:eastAsia="Aptos" w:cs="Aptos"/>
          <w:sz w:val="22"/>
          <w:szCs w:val="22"/>
        </w:rPr>
        <w:t>as a support and a</w:t>
      </w:r>
      <w:r w:rsidRPr="1A9F0553" w:rsidR="00084449">
        <w:rPr>
          <w:rFonts w:ascii="Aptos" w:hAnsi="Aptos" w:eastAsia="Aptos" w:cs="Aptos"/>
          <w:sz w:val="22"/>
          <w:szCs w:val="22"/>
        </w:rPr>
        <w:t>n</w:t>
      </w:r>
      <w:r w:rsidRPr="1A9F0553">
        <w:rPr>
          <w:rFonts w:ascii="Aptos" w:hAnsi="Aptos" w:eastAsia="Aptos" w:cs="Aptos"/>
          <w:sz w:val="22"/>
          <w:szCs w:val="22"/>
        </w:rPr>
        <w:t xml:space="preserve"> addition instead of replacing original work. In addition, take-home and written assessments have been looked at to safeguard against students answering these fully with </w:t>
      </w:r>
      <w:r w:rsidRPr="1A9F0553" w:rsidR="00084449">
        <w:rPr>
          <w:rFonts w:ascii="Aptos" w:hAnsi="Aptos" w:eastAsia="Aptos" w:cs="Aptos"/>
          <w:sz w:val="22"/>
          <w:szCs w:val="22"/>
        </w:rPr>
        <w:t xml:space="preserve">GEN AI </w:t>
      </w:r>
      <w:r w:rsidRPr="1A9F0553">
        <w:rPr>
          <w:rFonts w:ascii="Aptos" w:hAnsi="Aptos" w:eastAsia="Aptos" w:cs="Aptos"/>
          <w:sz w:val="22"/>
          <w:szCs w:val="22"/>
        </w:rPr>
        <w:t>and there are no glaring problems have been found as of yet.  While AI, can be used in some assessments but the focus is on incorporating it into the existing assessment patterns not replacing or substituting them.</w:t>
      </w:r>
    </w:p>
    <w:p w:rsidR="00D31472" w:rsidP="1A9F0553" w:rsidRDefault="00D31472" w14:paraId="578AD79C" w14:textId="77777777">
      <w:pPr>
        <w:pStyle w:val="Body"/>
        <w:jc w:val="center"/>
        <w:rPr>
          <w:b/>
          <w:bCs/>
        </w:rPr>
      </w:pPr>
    </w:p>
    <w:p w:rsidR="00084449" w:rsidP="1A9F0553" w:rsidRDefault="002A4989" w14:paraId="7F05885E" w14:textId="483879BC">
      <w:pPr>
        <w:pStyle w:val="Body"/>
        <w:rPr>
          <w:b/>
          <w:bCs/>
        </w:rPr>
      </w:pPr>
      <w:r w:rsidRPr="1A9F0553">
        <w:rPr>
          <w:b/>
          <w:bCs/>
        </w:rPr>
        <w:t xml:space="preserve">Current Practices and Priorities for </w:t>
      </w:r>
      <w:r w:rsidRPr="1A9F0553" w:rsidR="00084449">
        <w:rPr>
          <w:b/>
          <w:bCs/>
        </w:rPr>
        <w:t xml:space="preserve">GEN AI </w:t>
      </w:r>
      <w:r w:rsidRPr="1A9F0553">
        <w:rPr>
          <w:b/>
          <w:bCs/>
        </w:rPr>
        <w:t>in Education</w:t>
      </w:r>
    </w:p>
    <w:p w:rsidRPr="00084449" w:rsidR="00D31472" w:rsidP="1A9F0553" w:rsidRDefault="002A4989" w14:paraId="7C7E2173" w14:textId="5D32F5F7">
      <w:pPr>
        <w:pStyle w:val="Body"/>
        <w:rPr>
          <w:b/>
          <w:bCs/>
        </w:rPr>
      </w:pPr>
      <w:r w:rsidRPr="1A9F0553">
        <w:t xml:space="preserve">There is guidance provided for faculty and staff with workshops dedicated to using </w:t>
      </w:r>
      <w:r w:rsidRPr="1A9F0553" w:rsidR="00084449">
        <w:t xml:space="preserve">GEN AI </w:t>
      </w:r>
      <w:r w:rsidRPr="1A9F0553">
        <w:t xml:space="preserve">in Assessment. Workshops available to academic members of staff has meant that the impact of </w:t>
      </w:r>
      <w:r w:rsidRPr="1A9F0553" w:rsidR="00084449">
        <w:t xml:space="preserve">GEN AI </w:t>
      </w:r>
      <w:r w:rsidRPr="1A9F0553">
        <w:t>for teaching and assessment can be discussed and examples used for illustration.</w:t>
      </w:r>
    </w:p>
    <w:p w:rsidR="00D31472" w:rsidP="1A9F0553" w:rsidRDefault="002A4989" w14:paraId="0DD636E3" w14:textId="2F657AB6">
      <w:pPr>
        <w:rPr>
          <w:rFonts w:ascii="Aptos" w:hAnsi="Aptos" w:eastAsia="Aptos" w:cs="Aptos"/>
          <w:sz w:val="22"/>
          <w:szCs w:val="22"/>
        </w:rPr>
      </w:pPr>
      <w:r w:rsidRPr="22B2E273" w:rsidR="002A4989">
        <w:rPr>
          <w:rFonts w:ascii="Aptos" w:hAnsi="Aptos" w:eastAsia="Aptos" w:cs="Aptos"/>
          <w:sz w:val="22"/>
          <w:szCs w:val="22"/>
        </w:rPr>
        <w:t xml:space="preserve">The University has been developing </w:t>
      </w:r>
      <w:r w:rsidRPr="22B2E273" w:rsidR="00084449">
        <w:rPr>
          <w:rFonts w:ascii="Aptos" w:hAnsi="Aptos" w:eastAsia="Aptos" w:cs="Aptos"/>
          <w:sz w:val="22"/>
          <w:szCs w:val="22"/>
        </w:rPr>
        <w:t xml:space="preserve">GEN AI </w:t>
      </w:r>
      <w:r w:rsidRPr="22B2E273" w:rsidR="002A4989">
        <w:rPr>
          <w:rFonts w:ascii="Aptos" w:hAnsi="Aptos" w:eastAsia="Aptos" w:cs="Aptos"/>
          <w:sz w:val="22"/>
          <w:szCs w:val="22"/>
        </w:rPr>
        <w:t xml:space="preserve">to help with student advising, but this is being developed cautiously. The uptake and use of new </w:t>
      </w:r>
      <w:r w:rsidRPr="22B2E273" w:rsidR="00084449">
        <w:rPr>
          <w:rFonts w:ascii="Aptos" w:hAnsi="Aptos" w:eastAsia="Aptos" w:cs="Aptos"/>
          <w:sz w:val="22"/>
          <w:szCs w:val="22"/>
        </w:rPr>
        <w:t xml:space="preserve">GEN AI </w:t>
      </w:r>
      <w:r w:rsidRPr="22B2E273" w:rsidR="002A4989">
        <w:rPr>
          <w:rFonts w:ascii="Aptos" w:hAnsi="Aptos" w:eastAsia="Aptos" w:cs="Aptos"/>
          <w:sz w:val="22"/>
          <w:szCs w:val="22"/>
        </w:rPr>
        <w:t xml:space="preserve">varies across the institution. There is lots of discussion within the university regarding the ethical use of AI, this is in line with the international trend to prioritise integrity and keeping </w:t>
      </w:r>
      <w:r w:rsidRPr="22B2E273" w:rsidR="00084449">
        <w:rPr>
          <w:rFonts w:ascii="Aptos" w:hAnsi="Aptos" w:eastAsia="Aptos" w:cs="Aptos"/>
          <w:sz w:val="22"/>
          <w:szCs w:val="22"/>
        </w:rPr>
        <w:t xml:space="preserve">GEN AI </w:t>
      </w:r>
      <w:r w:rsidRPr="22B2E273" w:rsidR="002A4989">
        <w:rPr>
          <w:rFonts w:ascii="Aptos" w:hAnsi="Aptos" w:eastAsia="Aptos" w:cs="Aptos"/>
          <w:sz w:val="22"/>
          <w:szCs w:val="22"/>
        </w:rPr>
        <w:t>policies ethically sound. Data security and not compromising academic standards are a key priority.</w:t>
      </w:r>
    </w:p>
    <w:p w:rsidR="22B2E273" w:rsidP="22B2E273" w:rsidRDefault="22B2E273" w14:paraId="241339D2" w14:textId="40D68417">
      <w:pPr>
        <w:pStyle w:val="Body"/>
        <w:rPr>
          <w:b w:val="1"/>
          <w:bCs w:val="1"/>
        </w:rPr>
      </w:pPr>
    </w:p>
    <w:p w:rsidR="00D31472" w:rsidP="1A9F0553" w:rsidRDefault="002A4989" w14:paraId="6E044A8D" w14:textId="77777777">
      <w:pPr>
        <w:pStyle w:val="Body"/>
        <w:rPr>
          <w:b/>
          <w:bCs/>
        </w:rPr>
      </w:pPr>
      <w:r w:rsidRPr="1A9F0553">
        <w:rPr>
          <w:b/>
          <w:bCs/>
        </w:rPr>
        <w:t>Challenges, Learning, and Successes until now in relation to AI</w:t>
      </w:r>
    </w:p>
    <w:p w:rsidR="00D31472" w:rsidP="1A9F0553" w:rsidRDefault="002A4989" w14:paraId="35ACE3E2" w14:textId="227839D7">
      <w:pPr>
        <w:rPr>
          <w:rFonts w:ascii="Aptos" w:hAnsi="Aptos" w:eastAsia="Aptos" w:cs="Aptos"/>
          <w:sz w:val="22"/>
          <w:szCs w:val="22"/>
        </w:rPr>
      </w:pPr>
      <w:r w:rsidRPr="1A9F0553">
        <w:rPr>
          <w:rFonts w:ascii="Aptos" w:hAnsi="Aptos" w:eastAsia="Aptos" w:cs="Aptos"/>
          <w:sz w:val="22"/>
          <w:szCs w:val="22"/>
        </w:rPr>
        <w:t xml:space="preserve">One major challenge has been </w:t>
      </w:r>
      <w:r w:rsidRPr="1A9F0553" w:rsidR="00084449">
        <w:rPr>
          <w:rFonts w:ascii="Aptos" w:hAnsi="Aptos" w:eastAsia="Aptos" w:cs="Aptos"/>
          <w:sz w:val="22"/>
          <w:szCs w:val="22"/>
        </w:rPr>
        <w:t xml:space="preserve">GEN AI </w:t>
      </w:r>
      <w:r w:rsidRPr="1A9F0553">
        <w:rPr>
          <w:rFonts w:ascii="Aptos" w:hAnsi="Aptos" w:eastAsia="Aptos" w:cs="Aptos"/>
          <w:sz w:val="22"/>
          <w:szCs w:val="22"/>
        </w:rPr>
        <w:t xml:space="preserve">detection, with </w:t>
      </w:r>
      <w:r w:rsidRPr="1A9F0553" w:rsidR="00084449">
        <w:rPr>
          <w:rFonts w:ascii="Aptos" w:hAnsi="Aptos" w:eastAsia="Aptos" w:cs="Aptos"/>
          <w:sz w:val="22"/>
          <w:szCs w:val="22"/>
        </w:rPr>
        <w:t xml:space="preserve">GEN AI </w:t>
      </w:r>
      <w:r w:rsidRPr="1A9F0553">
        <w:rPr>
          <w:rFonts w:ascii="Aptos" w:hAnsi="Aptos" w:eastAsia="Aptos" w:cs="Aptos"/>
          <w:sz w:val="22"/>
          <w:szCs w:val="22"/>
        </w:rPr>
        <w:t xml:space="preserve">detection tools having quite a high error margin. Academics have been advised to be cautious regarding the use of such tools, but with practice, there are structures to use </w:t>
      </w:r>
      <w:r w:rsidRPr="1A9F0553" w:rsidR="00084449">
        <w:rPr>
          <w:rFonts w:ascii="Aptos" w:hAnsi="Aptos" w:eastAsia="Aptos" w:cs="Aptos"/>
          <w:sz w:val="22"/>
          <w:szCs w:val="22"/>
        </w:rPr>
        <w:t xml:space="preserve">GEN AI </w:t>
      </w:r>
      <w:r w:rsidRPr="1A9F0553">
        <w:rPr>
          <w:rFonts w:ascii="Aptos" w:hAnsi="Aptos" w:eastAsia="Aptos" w:cs="Aptos"/>
          <w:sz w:val="22"/>
          <w:szCs w:val="22"/>
        </w:rPr>
        <w:t xml:space="preserve">which can be detected. </w:t>
      </w:r>
    </w:p>
    <w:p w:rsidR="00EC314A" w:rsidP="1A9F0553" w:rsidRDefault="00EC314A" w14:paraId="57B42639" w14:textId="77777777">
      <w:pPr>
        <w:rPr>
          <w:rFonts w:ascii="Aptos" w:hAnsi="Aptos" w:eastAsia="Aptos" w:cs="Aptos"/>
          <w:sz w:val="22"/>
          <w:szCs w:val="22"/>
        </w:rPr>
      </w:pPr>
    </w:p>
    <w:p w:rsidR="00D31472" w:rsidP="1A9F0553" w:rsidRDefault="002A4989" w14:paraId="44AF14DE" w14:textId="476A6511">
      <w:pPr>
        <w:rPr>
          <w:rFonts w:ascii="Aptos" w:hAnsi="Aptos" w:eastAsia="Aptos" w:cs="Aptos"/>
          <w:sz w:val="22"/>
          <w:szCs w:val="22"/>
        </w:rPr>
      </w:pPr>
      <w:r w:rsidRPr="1A9F0553">
        <w:rPr>
          <w:rFonts w:ascii="Aptos" w:hAnsi="Aptos" w:eastAsia="Aptos" w:cs="Aptos"/>
          <w:sz w:val="22"/>
          <w:szCs w:val="22"/>
        </w:rPr>
        <w:t>The workshops which have been hosted previously have been effective and are continuing to be planned to improve staff knowledge and use of AI.</w:t>
      </w:r>
    </w:p>
    <w:p w:rsidR="00EC314A" w:rsidP="1A9F0553" w:rsidRDefault="00EC314A" w14:paraId="1007E250" w14:textId="77777777">
      <w:pPr>
        <w:pStyle w:val="Body"/>
        <w:rPr>
          <w:b/>
          <w:bCs/>
        </w:rPr>
      </w:pPr>
    </w:p>
    <w:p w:rsidR="00D31472" w:rsidP="1A9F0553" w:rsidRDefault="002A4989" w14:paraId="0BC0523B" w14:textId="7E3D4834">
      <w:pPr>
        <w:pStyle w:val="Body"/>
        <w:rPr>
          <w:b/>
          <w:bCs/>
        </w:rPr>
      </w:pPr>
      <w:r w:rsidRPr="1A9F0553">
        <w:rPr>
          <w:b/>
          <w:bCs/>
        </w:rPr>
        <w:t>Staff Development and Engagement</w:t>
      </w:r>
    </w:p>
    <w:p w:rsidR="00D31472" w:rsidP="1A9F0553" w:rsidRDefault="002A4989" w14:paraId="6C1F6325" w14:textId="5CB71028">
      <w:pPr>
        <w:rPr>
          <w:rFonts w:ascii="Aptos" w:hAnsi="Aptos" w:eastAsia="Aptos" w:cs="Aptos"/>
          <w:sz w:val="22"/>
          <w:szCs w:val="22"/>
        </w:rPr>
      </w:pPr>
      <w:r w:rsidRPr="6267174D" w:rsidR="002A4989">
        <w:rPr>
          <w:rFonts w:ascii="Aptos" w:hAnsi="Aptos" w:eastAsia="Aptos" w:cs="Aptos"/>
          <w:sz w:val="22"/>
          <w:szCs w:val="22"/>
        </w:rPr>
        <w:t xml:space="preserve">There is currently an assessment review of undergraduate assessment as the university grows and adopts blended modes of assessment. Faculties submit plans and challenges with assessments to support staff with using </w:t>
      </w:r>
      <w:r w:rsidRPr="6267174D" w:rsidR="00084449">
        <w:rPr>
          <w:rFonts w:ascii="Aptos" w:hAnsi="Aptos" w:eastAsia="Aptos" w:cs="Aptos"/>
          <w:sz w:val="22"/>
          <w:szCs w:val="22"/>
        </w:rPr>
        <w:t xml:space="preserve">GEN AI </w:t>
      </w:r>
      <w:r w:rsidRPr="6267174D" w:rsidR="002A4989">
        <w:rPr>
          <w:rFonts w:ascii="Aptos" w:hAnsi="Aptos" w:eastAsia="Aptos" w:cs="Aptos"/>
          <w:sz w:val="22"/>
          <w:szCs w:val="22"/>
        </w:rPr>
        <w:t xml:space="preserve">and assessment. Trying to balance out the difference in </w:t>
      </w:r>
      <w:r w:rsidRPr="6267174D" w:rsidR="00084449">
        <w:rPr>
          <w:rFonts w:ascii="Aptos" w:hAnsi="Aptos" w:eastAsia="Aptos" w:cs="Aptos"/>
          <w:sz w:val="22"/>
          <w:szCs w:val="22"/>
        </w:rPr>
        <w:t xml:space="preserve">GEN AI </w:t>
      </w:r>
      <w:r w:rsidRPr="6267174D" w:rsidR="002A4989">
        <w:rPr>
          <w:rFonts w:ascii="Aptos" w:hAnsi="Aptos" w:eastAsia="Aptos" w:cs="Aptos"/>
          <w:sz w:val="22"/>
          <w:szCs w:val="22"/>
        </w:rPr>
        <w:t xml:space="preserve">competency across the institution is difficult given the varying levels of uptake. </w:t>
      </w:r>
      <w:r w:rsidRPr="6267174D" w:rsidR="00084449">
        <w:rPr>
          <w:rFonts w:ascii="Aptos" w:hAnsi="Aptos" w:eastAsia="Aptos" w:cs="Aptos"/>
          <w:sz w:val="22"/>
          <w:szCs w:val="22"/>
        </w:rPr>
        <w:t xml:space="preserve">GEN AI </w:t>
      </w:r>
      <w:r w:rsidRPr="6267174D" w:rsidR="002A4989">
        <w:rPr>
          <w:rFonts w:ascii="Aptos" w:hAnsi="Aptos" w:eastAsia="Aptos" w:cs="Aptos"/>
          <w:sz w:val="22"/>
          <w:szCs w:val="22"/>
        </w:rPr>
        <w:t xml:space="preserve">use in teaching and assessment has mainly </w:t>
      </w:r>
      <w:r w:rsidRPr="6267174D" w:rsidR="00EC314A">
        <w:rPr>
          <w:rFonts w:ascii="Aptos" w:hAnsi="Aptos" w:eastAsia="Aptos" w:cs="Aptos"/>
          <w:sz w:val="22"/>
          <w:szCs w:val="22"/>
        </w:rPr>
        <w:t xml:space="preserve">concentrated in </w:t>
      </w:r>
      <w:r w:rsidRPr="6267174D" w:rsidR="002A4989">
        <w:rPr>
          <w:rFonts w:ascii="Aptos" w:hAnsi="Aptos" w:eastAsia="Aptos" w:cs="Aptos"/>
          <w:sz w:val="22"/>
          <w:szCs w:val="22"/>
        </w:rPr>
        <w:t xml:space="preserve"> multiple-choice quizzes or in small class sizes where students and academic staff use </w:t>
      </w:r>
      <w:r w:rsidRPr="6267174D" w:rsidR="00084449">
        <w:rPr>
          <w:rFonts w:ascii="Aptos" w:hAnsi="Aptos" w:eastAsia="Aptos" w:cs="Aptos"/>
          <w:sz w:val="22"/>
          <w:szCs w:val="22"/>
        </w:rPr>
        <w:t xml:space="preserve">GEN AI </w:t>
      </w:r>
      <w:r w:rsidRPr="6267174D" w:rsidR="002A4989">
        <w:rPr>
          <w:rFonts w:ascii="Aptos" w:hAnsi="Aptos" w:eastAsia="Aptos" w:cs="Aptos"/>
          <w:sz w:val="22"/>
          <w:szCs w:val="22"/>
        </w:rPr>
        <w:t xml:space="preserve">which is declared at the beginning of the classes. </w:t>
      </w:r>
    </w:p>
    <w:p w:rsidR="6267174D" w:rsidP="6267174D" w:rsidRDefault="6267174D" w14:paraId="67B510EF" w14:textId="652469DF">
      <w:pPr>
        <w:pStyle w:val="Body"/>
        <w:rPr>
          <w:b w:val="1"/>
          <w:bCs w:val="1"/>
        </w:rPr>
      </w:pPr>
    </w:p>
    <w:p w:rsidR="00D31472" w:rsidP="1A9F0553" w:rsidRDefault="002A4989" w14:paraId="0B2B67BF" w14:textId="77777777">
      <w:pPr>
        <w:pStyle w:val="Body"/>
        <w:rPr>
          <w:b/>
          <w:bCs/>
        </w:rPr>
      </w:pPr>
      <w:r w:rsidRPr="1A9F0553">
        <w:rPr>
          <w:b/>
          <w:bCs/>
        </w:rPr>
        <w:t>Research and Evaluation</w:t>
      </w:r>
    </w:p>
    <w:p w:rsidR="00D31472" w:rsidP="1A9F0553" w:rsidRDefault="002A4989" w14:paraId="1B37D40B" w14:textId="327D9D47">
      <w:pPr>
        <w:tabs>
          <w:tab w:val="left" w:pos="360"/>
          <w:tab w:val="left" w:pos="720"/>
        </w:tabs>
        <w:rPr>
          <w:rFonts w:ascii="Aptos" w:hAnsi="Aptos" w:eastAsia="Aptos" w:cs="Aptos"/>
          <w:sz w:val="22"/>
          <w:szCs w:val="22"/>
        </w:rPr>
      </w:pPr>
      <w:r w:rsidRPr="1A9F0553">
        <w:rPr>
          <w:rFonts w:ascii="Aptos" w:hAnsi="Aptos" w:eastAsia="Aptos" w:cs="Aptos"/>
          <w:sz w:val="22"/>
          <w:szCs w:val="22"/>
        </w:rPr>
        <w:t xml:space="preserve">A great deal of research has gone into predictive tools along with moving to Moodle to support student engagement. There is constant monitoring of people and impact of </w:t>
      </w:r>
      <w:r w:rsidRPr="1A9F0553" w:rsidR="00084449">
        <w:rPr>
          <w:rFonts w:ascii="Aptos" w:hAnsi="Aptos" w:eastAsia="Aptos" w:cs="Aptos"/>
          <w:sz w:val="22"/>
          <w:szCs w:val="22"/>
        </w:rPr>
        <w:t xml:space="preserve">GEN AI </w:t>
      </w:r>
      <w:r w:rsidRPr="1A9F0553">
        <w:rPr>
          <w:rFonts w:ascii="Aptos" w:hAnsi="Aptos" w:eastAsia="Aptos" w:cs="Aptos"/>
          <w:sz w:val="22"/>
          <w:szCs w:val="22"/>
        </w:rPr>
        <w:t xml:space="preserve">and assessment reported monthly but there are not any major issues. One reason could be because the student uptake of </w:t>
      </w:r>
      <w:r w:rsidRPr="1A9F0553" w:rsidR="00084449">
        <w:rPr>
          <w:rFonts w:ascii="Aptos" w:hAnsi="Aptos" w:eastAsia="Aptos" w:cs="Aptos"/>
          <w:sz w:val="22"/>
          <w:szCs w:val="22"/>
        </w:rPr>
        <w:t xml:space="preserve">GEN AI </w:t>
      </w:r>
      <w:r w:rsidRPr="1A9F0553">
        <w:rPr>
          <w:rFonts w:ascii="Aptos" w:hAnsi="Aptos" w:eastAsia="Aptos" w:cs="Aptos"/>
          <w:sz w:val="22"/>
          <w:szCs w:val="22"/>
        </w:rPr>
        <w:t xml:space="preserve">use has not been that dramatic. </w:t>
      </w:r>
    </w:p>
    <w:p w:rsidR="00EC314A" w:rsidP="1A9F0553" w:rsidRDefault="00EC314A" w14:paraId="46414897" w14:textId="77777777">
      <w:pPr>
        <w:tabs>
          <w:tab w:val="left" w:pos="360"/>
          <w:tab w:val="left" w:pos="720"/>
        </w:tabs>
        <w:rPr>
          <w:rFonts w:ascii="Aptos" w:hAnsi="Aptos" w:eastAsia="Aptos" w:cs="Aptos"/>
          <w:sz w:val="22"/>
          <w:szCs w:val="22"/>
        </w:rPr>
      </w:pPr>
    </w:p>
    <w:p w:rsidR="00D31472" w:rsidP="1A9F0553" w:rsidRDefault="00084449" w14:paraId="47CE72AD" w14:textId="7B816B94">
      <w:pPr>
        <w:tabs>
          <w:tab w:val="left" w:pos="360"/>
          <w:tab w:val="left" w:pos="720"/>
        </w:tabs>
        <w:rPr>
          <w:rFonts w:ascii="Aptos" w:hAnsi="Aptos" w:eastAsia="Aptos" w:cs="Aptos"/>
          <w:sz w:val="22"/>
          <w:szCs w:val="22"/>
        </w:rPr>
      </w:pPr>
      <w:r w:rsidRPr="1A9F0553">
        <w:rPr>
          <w:rFonts w:ascii="Aptos" w:hAnsi="Aptos" w:eastAsia="Aptos" w:cs="Aptos"/>
          <w:sz w:val="22"/>
          <w:szCs w:val="22"/>
        </w:rPr>
        <w:t xml:space="preserve">GEN AI </w:t>
      </w:r>
      <w:r w:rsidRPr="1A9F0553" w:rsidR="002A4989">
        <w:rPr>
          <w:rFonts w:ascii="Aptos" w:hAnsi="Aptos" w:eastAsia="Aptos" w:cs="Aptos"/>
          <w:sz w:val="22"/>
          <w:szCs w:val="22"/>
        </w:rPr>
        <w:t xml:space="preserve">is also used extensively to help with information management and administrative software although at this stage this is limited. Some discussion is also being had on the potential application of this is when building </w:t>
      </w:r>
      <w:r w:rsidRPr="1A9F0553">
        <w:rPr>
          <w:rFonts w:ascii="Aptos" w:hAnsi="Aptos" w:eastAsia="Aptos" w:cs="Aptos"/>
          <w:sz w:val="22"/>
          <w:szCs w:val="22"/>
        </w:rPr>
        <w:t xml:space="preserve">GEN AI </w:t>
      </w:r>
      <w:r w:rsidRPr="1A9F0553" w:rsidR="002A4989">
        <w:rPr>
          <w:rFonts w:ascii="Aptos" w:hAnsi="Aptos" w:eastAsia="Aptos" w:cs="Aptos"/>
          <w:sz w:val="22"/>
          <w:szCs w:val="22"/>
        </w:rPr>
        <w:t xml:space="preserve">tools to help students when selecting courses. Pathways could be developed where students can submit their marks and interests to </w:t>
      </w:r>
      <w:r w:rsidRPr="1A9F0553">
        <w:rPr>
          <w:rFonts w:ascii="Aptos" w:hAnsi="Aptos" w:eastAsia="Aptos" w:cs="Aptos"/>
          <w:sz w:val="22"/>
          <w:szCs w:val="22"/>
        </w:rPr>
        <w:t xml:space="preserve">GEN AI </w:t>
      </w:r>
      <w:r w:rsidRPr="1A9F0553" w:rsidR="002A4989">
        <w:rPr>
          <w:rFonts w:ascii="Aptos" w:hAnsi="Aptos" w:eastAsia="Aptos" w:cs="Aptos"/>
          <w:sz w:val="22"/>
          <w:szCs w:val="22"/>
        </w:rPr>
        <w:t xml:space="preserve">taking the data to make suggestions. </w:t>
      </w:r>
    </w:p>
    <w:p w:rsidR="009A2D2D" w:rsidP="1A9F0553" w:rsidRDefault="009A2D2D" w14:paraId="5E7093D6" w14:textId="77777777">
      <w:pPr>
        <w:pStyle w:val="Body"/>
        <w:spacing w:after="0"/>
      </w:pPr>
    </w:p>
    <w:p w:rsidR="22B2E273" w:rsidP="22B2E273" w:rsidRDefault="22B2E273" w14:paraId="3E10AB5D" w14:textId="4E1A9A08">
      <w:pPr>
        <w:spacing w:after="0"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p>
    <w:p w:rsidR="5872BABE" w:rsidP="49BA6438" w:rsidRDefault="5872BABE" w14:paraId="266778BE" w14:textId="365A5B13">
      <w:pPr>
        <w:rPr>
          <w:rFonts w:ascii="Aptos" w:hAnsi="Aptos" w:eastAsia="Aptos" w:cs="Aptos"/>
          <w:noProof w:val="0"/>
          <w:sz w:val="22"/>
          <w:szCs w:val="22"/>
          <w:lang w:val="en-US"/>
        </w:rPr>
      </w:pPr>
      <w:r w:rsidRPr="49BA6438" w:rsidR="5872BABE">
        <w:rPr>
          <w:rFonts w:ascii="Aptos" w:hAnsi="Aptos" w:eastAsia="Aptos" w:cs="Aptos"/>
          <w:b w:val="1"/>
          <w:bCs w:val="1"/>
          <w:i w:val="0"/>
          <w:iCs w:val="0"/>
          <w:caps w:val="0"/>
          <w:smallCaps w:val="0"/>
          <w:noProof w:val="0"/>
          <w:color w:val="000000" w:themeColor="text1" w:themeTint="FF" w:themeShade="FF"/>
          <w:sz w:val="22"/>
          <w:szCs w:val="22"/>
          <w:lang w:val="en-GB"/>
        </w:rPr>
        <w:t>Summary</w:t>
      </w:r>
    </w:p>
    <w:p w:rsidR="49BA6438" w:rsidP="49BA6438" w:rsidRDefault="49BA6438" w14:paraId="4B3E3420" w14:textId="548237F3">
      <w:pPr>
        <w:rPr>
          <w:rFonts w:ascii="Aptos" w:hAnsi="Aptos" w:eastAsia="Aptos" w:cs="Aptos"/>
          <w:b w:val="1"/>
          <w:bCs w:val="1"/>
          <w:i w:val="0"/>
          <w:iCs w:val="0"/>
          <w:caps w:val="0"/>
          <w:smallCaps w:val="0"/>
          <w:noProof w:val="0"/>
          <w:color w:val="000000" w:themeColor="text1" w:themeTint="FF" w:themeShade="FF"/>
          <w:sz w:val="22"/>
          <w:szCs w:val="22"/>
          <w:lang w:val="en-GB"/>
        </w:rPr>
      </w:pPr>
    </w:p>
    <w:p w:rsidR="51C74C31" w:rsidP="49BA6438" w:rsidRDefault="51C74C31" w14:paraId="03FB6389" w14:textId="71702E6D">
      <w:pPr>
        <w:spacing w:after="160" w:line="259" w:lineRule="auto"/>
        <w:rPr>
          <w:rFonts w:ascii="Aptos" w:hAnsi="Aptos" w:eastAsia="Aptos" w:cs="Aptos"/>
          <w:b w:val="0"/>
          <w:bCs w:val="0"/>
          <w:noProof w:val="0"/>
          <w:sz w:val="22"/>
          <w:szCs w:val="22"/>
          <w:lang w:val="en-GB"/>
        </w:rPr>
      </w:pPr>
      <w:r w:rsidRPr="49BA6438" w:rsidR="40265B06">
        <w:rPr>
          <w:rFonts w:ascii="Aptos" w:hAnsi="Aptos" w:eastAsia="Aptos" w:cs="Aptos"/>
          <w:b w:val="0"/>
          <w:bCs w:val="0"/>
          <w:i w:val="0"/>
          <w:iCs w:val="0"/>
          <w:caps w:val="0"/>
          <w:smallCaps w:val="0"/>
          <w:noProof w:val="0"/>
          <w:sz w:val="22"/>
          <w:szCs w:val="22"/>
          <w:lang w:val="en-US"/>
        </w:rPr>
        <w:t>On a scale of 1 –10 where 1 is fledgling and 10 is mature how would you assess the AI maturity or your institution</w:t>
      </w:r>
      <w:r w:rsidRPr="49BA6438" w:rsidR="40265B06">
        <w:rPr>
          <w:rFonts w:ascii="Aptos" w:hAnsi="Aptos" w:eastAsia="Aptos" w:cs="Aptos"/>
          <w:b w:val="0"/>
          <w:bCs w:val="0"/>
          <w:i w:val="0"/>
          <w:iCs w:val="0"/>
          <w:caps w:val="0"/>
          <w:smallCaps w:val="0"/>
          <w:noProof w:val="0"/>
          <w:sz w:val="22"/>
          <w:szCs w:val="22"/>
          <w:lang w:val="en-US"/>
        </w:rPr>
        <w:t>?</w:t>
      </w:r>
      <w:r w:rsidRPr="49BA6438" w:rsidR="40265B06">
        <w:rPr>
          <w:rFonts w:ascii="Aptos" w:hAnsi="Aptos" w:eastAsia="Aptos" w:cs="Aptos"/>
          <w:b w:val="0"/>
          <w:bCs w:val="0"/>
          <w:i w:val="0"/>
          <w:iCs w:val="0"/>
          <w:caps w:val="0"/>
          <w:smallCaps w:val="0"/>
          <w:noProof w:val="0"/>
          <w:sz w:val="22"/>
          <w:szCs w:val="22"/>
          <w:lang w:val="en-GB"/>
        </w:rPr>
        <w:t xml:space="preserve"> </w:t>
      </w:r>
      <w:r w:rsidRPr="49BA6438" w:rsidR="40265B06">
        <w:rPr>
          <w:rFonts w:ascii="Aptos" w:hAnsi="Aptos" w:eastAsia="Aptos" w:cs="Aptos"/>
          <w:b w:val="0"/>
          <w:bCs w:val="0"/>
          <w:noProof w:val="0"/>
          <w:sz w:val="22"/>
          <w:szCs w:val="22"/>
          <w:lang w:val="en-GB"/>
        </w:rPr>
        <w:t xml:space="preserve"> </w:t>
      </w:r>
    </w:p>
    <w:p w:rsidR="22B2E273" w:rsidP="49BA6438" w:rsidRDefault="22B2E273" w14:paraId="1403400A" w14:textId="13418072">
      <w:pPr>
        <w:pStyle w:val="Normal"/>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49BA6438" w:rsidR="51C74C31">
        <w:rPr>
          <w:rFonts w:ascii="Aptos" w:hAnsi="Aptos" w:eastAsia="Aptos" w:cs="Aptos"/>
          <w:b w:val="0"/>
          <w:bCs w:val="0"/>
          <w:i w:val="0"/>
          <w:iCs w:val="0"/>
          <w:caps w:val="0"/>
          <w:smallCaps w:val="0"/>
          <w:noProof w:val="0"/>
          <w:color w:val="000000" w:themeColor="text1" w:themeTint="FF" w:themeShade="FF"/>
          <w:sz w:val="22"/>
          <w:szCs w:val="22"/>
          <w:lang w:val="en-GB"/>
        </w:rPr>
        <w:t>8-9</w:t>
      </w:r>
      <w:r w:rsidRPr="49BA6438" w:rsidR="3B1C520C">
        <w:rPr>
          <w:rFonts w:ascii="Aptos" w:hAnsi="Aptos" w:eastAsia="Aptos" w:cs="Aptos"/>
          <w:b w:val="0"/>
          <w:bCs w:val="0"/>
          <w:i w:val="0"/>
          <w:iCs w:val="0"/>
          <w:caps w:val="0"/>
          <w:smallCaps w:val="0"/>
          <w:noProof w:val="0"/>
          <w:color w:val="000000" w:themeColor="text1" w:themeTint="FF" w:themeShade="FF"/>
          <w:sz w:val="22"/>
          <w:szCs w:val="22"/>
          <w:lang w:val="en-GB"/>
        </w:rPr>
        <w:t xml:space="preserve"> </w:t>
      </w:r>
    </w:p>
    <w:p w:rsidR="22B2E273" w:rsidP="49BA6438" w:rsidRDefault="22B2E273" w14:paraId="3A957519" w14:textId="039D3EB1">
      <w:pPr>
        <w:pStyle w:val="Normal"/>
        <w:spacing w:after="160" w:line="25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49BA6438" w:rsidR="51C74C31">
        <w:rPr>
          <w:rFonts w:ascii="Aptos" w:hAnsi="Aptos" w:eastAsia="Aptos" w:cs="Aptos"/>
          <w:b w:val="0"/>
          <w:bCs w:val="0"/>
          <w:i w:val="0"/>
          <w:iCs w:val="0"/>
          <w:caps w:val="0"/>
          <w:smallCaps w:val="0"/>
          <w:noProof w:val="0"/>
          <w:color w:val="000000" w:themeColor="text1" w:themeTint="FF" w:themeShade="FF"/>
          <w:sz w:val="22"/>
          <w:szCs w:val="22"/>
          <w:lang w:val="en-US"/>
        </w:rPr>
        <w:t xml:space="preserve">Although reluctant to give a numerical answer, the university described its usage of AI as a </w:t>
      </w:r>
      <w:r w:rsidRPr="49BA6438" w:rsidR="51C74C31">
        <w:rPr>
          <w:rFonts w:ascii="Aptos" w:hAnsi="Aptos" w:eastAsia="Aptos" w:cs="Aptos"/>
          <w:b w:val="0"/>
          <w:bCs w:val="0"/>
          <w:i w:val="0"/>
          <w:iCs w:val="0"/>
          <w:caps w:val="0"/>
          <w:smallCaps w:val="0"/>
          <w:noProof w:val="0"/>
          <w:color w:val="000000" w:themeColor="text1" w:themeTint="FF" w:themeShade="FF"/>
          <w:sz w:val="22"/>
          <w:szCs w:val="22"/>
          <w:lang w:val="en-US"/>
        </w:rPr>
        <w:t>m</w:t>
      </w:r>
      <w:r w:rsidRPr="49BA6438" w:rsidR="51C74C31">
        <w:rPr>
          <w:rFonts w:ascii="Aptos" w:hAnsi="Aptos" w:eastAsia="Aptos" w:cs="Aptos"/>
          <w:b w:val="0"/>
          <w:bCs w:val="0"/>
          <w:i w:val="0"/>
          <w:iCs w:val="0"/>
          <w:caps w:val="0"/>
          <w:smallCaps w:val="0"/>
          <w:noProof w:val="0"/>
          <w:color w:val="000000" w:themeColor="text1" w:themeTint="FF" w:themeShade="FF"/>
          <w:sz w:val="22"/>
          <w:szCs w:val="22"/>
          <w:lang w:val="en-US"/>
        </w:rPr>
        <w:t>ature</w:t>
      </w:r>
      <w:r w:rsidRPr="49BA6438" w:rsidR="51C74C31">
        <w:rPr>
          <w:rFonts w:ascii="Aptos" w:hAnsi="Aptos" w:eastAsia="Aptos" w:cs="Aptos"/>
          <w:b w:val="0"/>
          <w:bCs w:val="0"/>
          <w:i w:val="0"/>
          <w:iCs w:val="0"/>
          <w:caps w:val="0"/>
          <w:smallCaps w:val="0"/>
          <w:noProof w:val="0"/>
          <w:color w:val="000000" w:themeColor="text1" w:themeTint="FF" w:themeShade="FF"/>
          <w:sz w:val="22"/>
          <w:szCs w:val="22"/>
          <w:lang w:val="en-US"/>
        </w:rPr>
        <w:t xml:space="preserve"> .</w:t>
      </w:r>
    </w:p>
    <w:p w:rsidR="7F9E3C8A" w:rsidP="22B2E273" w:rsidRDefault="7F9E3C8A" w14:paraId="21AB0120" w14:textId="537E4043">
      <w:pPr>
        <w:rPr>
          <w:noProof w:val="0"/>
          <w:lang w:val="en-US"/>
        </w:rPr>
      </w:pPr>
      <w:r w:rsidRPr="22B2E273" w:rsidR="7F9E3C8A">
        <w:rPr>
          <w:rFonts w:ascii="Aptos" w:hAnsi="Aptos" w:eastAsia="Aptos" w:cs="Aptos"/>
          <w:b w:val="1"/>
          <w:bCs w:val="1"/>
          <w:i w:val="0"/>
          <w:iCs w:val="0"/>
          <w:caps w:val="0"/>
          <w:smallCaps w:val="0"/>
          <w:noProof w:val="0"/>
          <w:color w:val="000000" w:themeColor="text1" w:themeTint="FF" w:themeShade="FF"/>
          <w:sz w:val="22"/>
          <w:szCs w:val="22"/>
          <w:lang w:val="en-GB"/>
        </w:rPr>
        <w:t>Resources, articles or initiatives in relation to AI to share:</w:t>
      </w:r>
    </w:p>
    <w:p w:rsidR="00D31472" w:rsidP="1A9F0553" w:rsidRDefault="002A4989" w14:paraId="66B9E4C5" w14:textId="77777777">
      <w:pPr>
        <w:pStyle w:val="Body"/>
      </w:pPr>
      <w:r w:rsidRPr="1A9F0553">
        <w:t xml:space="preserve">The University of Johannesburg also hosts one of the national institutes for AI, which helps lead the national debates on usage and frameworks for AI. </w:t>
      </w:r>
    </w:p>
    <w:p w:rsidR="00D31472" w:rsidRDefault="00D31472" w14:paraId="048A5893" w14:textId="77777777">
      <w:pPr>
        <w:pStyle w:val="Body"/>
        <w:spacing w:after="0"/>
      </w:pPr>
    </w:p>
    <w:sectPr w:rsidR="00D31472">
      <w:headerReference w:type="default" r:id="rId9"/>
      <w:footerReference w:type="default" r:id="rId10"/>
      <w:pgSz w:w="11900" w:h="16840"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2A4" w:rsidRDefault="001522A4" w14:paraId="1FFBC1D0" w14:textId="77777777">
      <w:r>
        <w:separator/>
      </w:r>
    </w:p>
  </w:endnote>
  <w:endnote w:type="continuationSeparator" w:id="0">
    <w:p w:rsidR="001522A4" w:rsidRDefault="001522A4" w14:paraId="75D582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472" w:rsidRDefault="00D31472" w14:paraId="0617B085" w14:textId="7777777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2A4" w:rsidRDefault="001522A4" w14:paraId="1A17D9D5" w14:textId="77777777">
      <w:r>
        <w:separator/>
      </w:r>
    </w:p>
  </w:footnote>
  <w:footnote w:type="continuationSeparator" w:id="0">
    <w:p w:rsidR="001522A4" w:rsidRDefault="001522A4" w14:paraId="187D8D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472" w:rsidRDefault="00D31472" w14:paraId="395A8B8A" w14:textId="77777777">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472"/>
    <w:rsid w:val="00052C5D"/>
    <w:rsid w:val="00084449"/>
    <w:rsid w:val="001522A4"/>
    <w:rsid w:val="002A4989"/>
    <w:rsid w:val="002B53B7"/>
    <w:rsid w:val="00927596"/>
    <w:rsid w:val="009A2D2D"/>
    <w:rsid w:val="00D31472"/>
    <w:rsid w:val="00EC314A"/>
    <w:rsid w:val="10A0C6CE"/>
    <w:rsid w:val="111A087B"/>
    <w:rsid w:val="1A9F0553"/>
    <w:rsid w:val="22B2E273"/>
    <w:rsid w:val="3321CFEC"/>
    <w:rsid w:val="3B1C520C"/>
    <w:rsid w:val="40265B06"/>
    <w:rsid w:val="41B63803"/>
    <w:rsid w:val="49BA6438"/>
    <w:rsid w:val="51C74C31"/>
    <w:rsid w:val="5872BABE"/>
    <w:rsid w:val="5E50925B"/>
    <w:rsid w:val="6267174D"/>
    <w:rsid w:val="6EAFFFA2"/>
    <w:rsid w:val="719CC31D"/>
    <w:rsid w:val="73A7725C"/>
    <w:rsid w:val="7F9E3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7CCE"/>
  <w15:docId w15:val="{52EAD3FD-C92E-4597-945A-3320EEAC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160" w:line="259" w:lineRule="auto"/>
    </w:pPr>
    <w:rPr>
      <w:rFonts w:ascii="Aptos" w:hAnsi="Aptos" w:eastAsia="Aptos" w:cs="Aptos"/>
      <w:color w:val="000000"/>
      <w:kern w:val="2"/>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Aptos" w:hAnsi="Aptos" w:eastAsia="Aptos" w:cs="Aptos"/>
      <w:color w:val="000000"/>
      <w:kern w:val="2"/>
      <w:sz w:val="22"/>
      <w:szCs w:val="22"/>
      <w:u w:color="000000"/>
      <w:lang w:val="en-US"/>
    </w:rPr>
  </w:style>
  <w:style w:type="character" w:styleId="CommentReference">
    <w:name w:val="annotation reference"/>
    <w:basedOn w:val="DefaultParagraphFont"/>
    <w:uiPriority w:val="99"/>
    <w:semiHidden/>
    <w:unhideWhenUsed/>
    <w:rsid w:val="00084449"/>
    <w:rPr>
      <w:sz w:val="16"/>
      <w:szCs w:val="16"/>
    </w:rPr>
  </w:style>
  <w:style w:type="paragraph" w:styleId="CommentText">
    <w:name w:val="annotation text"/>
    <w:basedOn w:val="Normal"/>
    <w:link w:val="CommentTextChar"/>
    <w:uiPriority w:val="99"/>
    <w:unhideWhenUsed/>
    <w:rsid w:val="00084449"/>
    <w:rPr>
      <w:sz w:val="20"/>
      <w:szCs w:val="20"/>
    </w:rPr>
  </w:style>
  <w:style w:type="character" w:styleId="CommentTextChar" w:customStyle="1">
    <w:name w:val="Comment Text Char"/>
    <w:basedOn w:val="DefaultParagraphFont"/>
    <w:link w:val="CommentText"/>
    <w:uiPriority w:val="99"/>
    <w:rsid w:val="00084449"/>
    <w:rPr>
      <w:lang w:val="en-US" w:eastAsia="en-US"/>
    </w:rPr>
  </w:style>
  <w:style w:type="paragraph" w:styleId="CommentSubject">
    <w:name w:val="annotation subject"/>
    <w:basedOn w:val="CommentText"/>
    <w:next w:val="CommentText"/>
    <w:link w:val="CommentSubjectChar"/>
    <w:uiPriority w:val="99"/>
    <w:semiHidden/>
    <w:unhideWhenUsed/>
    <w:rsid w:val="00084449"/>
    <w:rPr>
      <w:b/>
      <w:bCs/>
    </w:rPr>
  </w:style>
  <w:style w:type="character" w:styleId="CommentSubjectChar" w:customStyle="1">
    <w:name w:val="Comment Subject Char"/>
    <w:basedOn w:val="CommentTextChar"/>
    <w:link w:val="CommentSubject"/>
    <w:uiPriority w:val="99"/>
    <w:semiHidden/>
    <w:rsid w:val="00084449"/>
    <w:rPr>
      <w:b/>
      <w:bCs/>
      <w:lang w:val="en-US" w:eastAsia="en-US"/>
    </w:rPr>
  </w:style>
  <w:style w:type="paragraph" w:styleId="Revision">
    <w:name w:val="Revision"/>
    <w:hidden/>
    <w:uiPriority w:val="99"/>
    <w:semiHidden/>
    <w:rsid w:val="00084449"/>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F35AFA382F0A4A814BD75C5E7948E7" ma:contentTypeVersion="13" ma:contentTypeDescription="Create a new document." ma:contentTypeScope="" ma:versionID="080e2e0ff2e24732c6ccb1a5992cb08b">
  <xsd:schema xmlns:xsd="http://www.w3.org/2001/XMLSchema" xmlns:xs="http://www.w3.org/2001/XMLSchema" xmlns:p="http://schemas.microsoft.com/office/2006/metadata/properties" xmlns:ns2="c90dafd8-c757-44e1-b0c1-126e3d3b3ad6" xmlns:ns3="809db94f-0e5d-4e66-8e7c-2cbb9cf5e00b" targetNamespace="http://schemas.microsoft.com/office/2006/metadata/properties" ma:root="true" ma:fieldsID="d6c5d1e09f19225c82b72334a4f9d6e4" ns2:_="" ns3:_="">
    <xsd:import namespace="c90dafd8-c757-44e1-b0c1-126e3d3b3ad6"/>
    <xsd:import namespace="809db94f-0e5d-4e66-8e7c-2cbb9cf5e0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afd8-c757-44e1-b0c1-126e3d3b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db94f-0e5d-4e66-8e7c-2cbb9cf5e0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ED68DF-4BE3-4E20-905C-19BF8395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afd8-c757-44e1-b0c1-126e3d3b3ad6"/>
    <ds:schemaRef ds:uri="809db94f-0e5d-4e66-8e7c-2cbb9cf5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518FC-0EFF-4B04-B24B-7199198713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85AEA-47AC-44F0-80C6-DB4C8F1221E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Amber Bartlett-Gee</lastModifiedBy>
  <revision>7</revision>
  <dcterms:created xsi:type="dcterms:W3CDTF">2025-09-03T08:41:00.0000000Z</dcterms:created>
  <dcterms:modified xsi:type="dcterms:W3CDTF">2025-09-03T08:51:43.7972584Z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0x0101005FF35AFA382F0A4A814BD75C5E7948E7</vt:lpwstr>
  </property>
</Properties>
</file>