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008A70FB" w:rsidP="462AA705" w:rsidRDefault="008A70FB" w14:paraId="7A89F3B4" w14:textId="4AB55F2C">
      <w:pPr>
        <w:rPr>
          <w:rFonts w:ascii="Aptos" w:hAnsi="Aptos" w:eastAsia="Aptos" w:cs="Aptos" w:asciiTheme="minorAscii" w:hAnsiTheme="minorAscii" w:eastAsiaTheme="minorAscii" w:cstheme="minorAscii"/>
          <w:color w:val="auto"/>
          <w:sz w:val="22"/>
          <w:szCs w:val="22"/>
        </w:rPr>
      </w:pPr>
      <w:r w:rsidRPr="462AA705" w:rsidR="008A70FB">
        <w:rPr>
          <w:rFonts w:ascii="Aptos" w:hAnsi="Aptos" w:eastAsia="Aptos" w:cs="Aptos" w:asciiTheme="minorAscii" w:hAnsiTheme="minorAscii" w:eastAsiaTheme="minorAscii" w:cstheme="minorAscii"/>
          <w:b w:val="1"/>
          <w:bCs w:val="1"/>
          <w:color w:val="auto"/>
          <w:sz w:val="22"/>
          <w:szCs w:val="22"/>
        </w:rPr>
        <w:t>University name:</w:t>
      </w:r>
      <w:r w:rsidRPr="462AA705" w:rsidR="00BB1A01">
        <w:rPr>
          <w:rFonts w:ascii="Aptos" w:hAnsi="Aptos" w:eastAsia="Aptos" w:cs="Aptos" w:asciiTheme="minorAscii" w:hAnsiTheme="minorAscii" w:eastAsiaTheme="minorAscii" w:cstheme="minorAscii"/>
          <w:color w:val="auto"/>
          <w:sz w:val="22"/>
          <w:szCs w:val="22"/>
        </w:rPr>
        <w:t xml:space="preserve"> University of Sydney</w:t>
      </w:r>
    </w:p>
    <w:p w:rsidRPr="001B3D00" w:rsidR="004E67D1" w:rsidP="462AA705" w:rsidRDefault="008A70FB" w14:paraId="1B55D8A1" w14:textId="52803736">
      <w:pPr>
        <w:rPr>
          <w:rFonts w:ascii="Aptos" w:hAnsi="Aptos" w:eastAsia="Aptos" w:cs="Aptos" w:asciiTheme="minorAscii" w:hAnsiTheme="minorAscii" w:eastAsiaTheme="minorAscii" w:cstheme="minorAscii"/>
          <w:noProof w:val="0"/>
          <w:color w:val="auto"/>
          <w:sz w:val="22"/>
          <w:szCs w:val="22"/>
          <w:lang w:val="en-GB"/>
        </w:rPr>
      </w:pPr>
      <w:r w:rsidRPr="462AA705" w:rsidR="008A70FB">
        <w:rPr>
          <w:rFonts w:ascii="Aptos" w:hAnsi="Aptos" w:eastAsia="Aptos" w:cs="Aptos" w:asciiTheme="minorAscii" w:hAnsiTheme="minorAscii" w:eastAsiaTheme="minorAscii" w:cstheme="minorAscii"/>
          <w:b w:val="1"/>
          <w:bCs w:val="1"/>
          <w:color w:val="auto"/>
          <w:sz w:val="22"/>
          <w:szCs w:val="22"/>
        </w:rPr>
        <w:t>Name of key contacts in your university in relation to</w:t>
      </w:r>
      <w:r w:rsidRPr="462AA705" w:rsidR="5D4E661F">
        <w:rPr>
          <w:rFonts w:ascii="Aptos" w:hAnsi="Aptos" w:eastAsia="Aptos" w:cs="Aptos" w:asciiTheme="minorAscii" w:hAnsiTheme="minorAscii" w:eastAsiaTheme="minorAscii" w:cstheme="minorAscii"/>
          <w:b w:val="1"/>
          <w:bCs w:val="1"/>
          <w:color w:val="auto"/>
          <w:sz w:val="22"/>
          <w:szCs w:val="22"/>
        </w:rPr>
        <w:t xml:space="preserve"> GAI</w:t>
      </w:r>
      <w:r w:rsidRPr="462AA705" w:rsidR="008A70FB">
        <w:rPr>
          <w:rFonts w:ascii="Aptos" w:hAnsi="Aptos" w:eastAsia="Aptos" w:cs="Aptos" w:asciiTheme="minorAscii" w:hAnsiTheme="minorAscii" w:eastAsiaTheme="minorAscii" w:cstheme="minorAscii"/>
          <w:b w:val="1"/>
          <w:bCs w:val="1"/>
          <w:color w:val="auto"/>
          <w:sz w:val="22"/>
          <w:szCs w:val="22"/>
        </w:rPr>
        <w:t>:</w:t>
      </w:r>
      <w:r w:rsidRPr="462AA705" w:rsidR="00DC463A">
        <w:rPr>
          <w:rFonts w:ascii="Aptos" w:hAnsi="Aptos" w:eastAsia="Aptos" w:cs="Aptos" w:asciiTheme="minorAscii" w:hAnsiTheme="minorAscii" w:eastAsiaTheme="minorAscii" w:cstheme="minorAscii"/>
          <w:color w:val="auto"/>
          <w:sz w:val="22"/>
          <w:szCs w:val="22"/>
        </w:rPr>
        <w:t xml:space="preserve"> </w:t>
      </w:r>
    </w:p>
    <w:p w:rsidRPr="001B3D00" w:rsidR="004E67D1" w:rsidP="462AA705" w:rsidRDefault="008A70FB" w14:paraId="7D9E4261" w14:textId="6DF4F33F">
      <w:pPr>
        <w:rPr>
          <w:rFonts w:ascii="Aptos" w:hAnsi="Aptos" w:eastAsia="Aptos" w:cs="Aptos" w:asciiTheme="minorAscii" w:hAnsiTheme="minorAscii" w:eastAsiaTheme="minorAscii" w:cstheme="minorAscii"/>
          <w:noProof w:val="0"/>
          <w:color w:val="auto"/>
          <w:sz w:val="22"/>
          <w:szCs w:val="22"/>
          <w:lang w:val="en-GB"/>
        </w:rPr>
      </w:pPr>
      <w:r w:rsidRPr="462AA705" w:rsidR="008F1CCF">
        <w:rPr>
          <w:rFonts w:ascii="Aptos" w:hAnsi="Aptos" w:eastAsia="Aptos" w:cs="Aptos" w:asciiTheme="minorAscii" w:hAnsiTheme="minorAscii" w:eastAsiaTheme="minorAscii" w:cstheme="minorAscii"/>
          <w:color w:val="auto"/>
          <w:sz w:val="22"/>
          <w:szCs w:val="22"/>
        </w:rPr>
        <w:t>Adam Bridgeman</w:t>
      </w:r>
      <w:r w:rsidRPr="462AA705" w:rsidR="415495D0">
        <w:rPr>
          <w:rFonts w:ascii="Aptos" w:hAnsi="Aptos" w:eastAsia="Aptos" w:cs="Aptos" w:asciiTheme="minorAscii" w:hAnsiTheme="minorAscii" w:eastAsiaTheme="minorAscii" w:cstheme="minorAscii"/>
          <w:color w:val="auto"/>
          <w:sz w:val="22"/>
          <w:szCs w:val="22"/>
        </w:rPr>
        <w:t xml:space="preserve">, </w:t>
      </w:r>
      <w:r w:rsidRPr="462AA705" w:rsidR="415495D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t>Pro Vice-Chancellor (Educational Innovation)</w:t>
      </w:r>
    </w:p>
    <w:p w:rsidR="415495D0" w:rsidP="462AA705" w:rsidRDefault="415495D0" w14:paraId="2E012448" w14:textId="5BD1F847">
      <w:pPr>
        <w:ind w:left="720"/>
        <w:rPr>
          <w:rFonts w:ascii="Aptos" w:hAnsi="Aptos" w:eastAsia="Aptos" w:cs="Aptos"/>
          <w:noProof w:val="0"/>
          <w:sz w:val="22"/>
          <w:szCs w:val="22"/>
          <w:lang w:val="en-GB"/>
        </w:rPr>
      </w:pPr>
      <w:r w:rsidRPr="462AA705" w:rsidR="415495D0">
        <w:rPr>
          <w:rFonts w:ascii="Aptos" w:hAnsi="Aptos" w:eastAsia="Aptos" w:cs="Aptos"/>
          <w:b w:val="0"/>
          <w:bCs w:val="0"/>
          <w:i w:val="0"/>
          <w:iCs w:val="0"/>
          <w:caps w:val="0"/>
          <w:smallCaps w:val="0"/>
          <w:noProof w:val="0"/>
          <w:color w:val="000000" w:themeColor="text1" w:themeTint="FF" w:themeShade="FF"/>
          <w:sz w:val="22"/>
          <w:szCs w:val="22"/>
          <w:lang w:val="en-GB"/>
        </w:rPr>
        <w:t>--------------------------</w:t>
      </w:r>
    </w:p>
    <w:p w:rsidR="462AA705" w:rsidP="462AA705" w:rsidRDefault="462AA705" w14:paraId="018691FC" w14:textId="71176B64">
      <w:pPr>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GB"/>
        </w:rPr>
      </w:pPr>
    </w:p>
    <w:p w:rsidRPr="001B3D00" w:rsidR="54F1BF2E" w:rsidP="462AA705" w:rsidRDefault="54F1BF2E" w14:paraId="69211675" w14:textId="2879F347">
      <w:pPr>
        <w:rPr>
          <w:rFonts w:ascii="Aptos" w:hAnsi="Aptos" w:eastAsia="Aptos" w:cs="Aptos" w:asciiTheme="minorAscii" w:hAnsiTheme="minorAscii" w:eastAsiaTheme="minorAscii" w:cstheme="minorAscii"/>
          <w:b w:val="1"/>
          <w:bCs w:val="1"/>
          <w:color w:val="auto"/>
          <w:sz w:val="22"/>
          <w:szCs w:val="22"/>
        </w:rPr>
      </w:pPr>
      <w:r w:rsidRPr="462AA705" w:rsidR="54F1BF2E">
        <w:rPr>
          <w:rFonts w:ascii="Aptos" w:hAnsi="Aptos" w:eastAsia="Aptos" w:cs="Aptos" w:asciiTheme="minorAscii" w:hAnsiTheme="minorAscii" w:eastAsiaTheme="minorAscii" w:cstheme="minorAscii"/>
          <w:b w:val="1"/>
          <w:bCs w:val="1"/>
          <w:color w:val="auto"/>
          <w:sz w:val="22"/>
          <w:szCs w:val="22"/>
        </w:rPr>
        <w:t>University Policies and Guidelines</w:t>
      </w:r>
    </w:p>
    <w:p w:rsidRPr="001B3D00" w:rsidR="00C11D25" w:rsidP="462AA705" w:rsidRDefault="00C11D25" w14:paraId="3565C78B" w14:textId="4BD977CA">
      <w:pPr>
        <w:autoSpaceDE w:val="0"/>
        <w:autoSpaceDN w:val="0"/>
        <w:adjustRightInd w:val="0"/>
        <w:spacing w:after="0" w:line="240" w:lineRule="auto"/>
        <w:rPr>
          <w:rFonts w:ascii="Aptos" w:hAnsi="Aptos" w:eastAsia="Aptos" w:cs="Aptos" w:asciiTheme="minorAscii" w:hAnsiTheme="minorAscii" w:eastAsiaTheme="minorAscii" w:cstheme="minorAscii"/>
          <w:color w:val="auto"/>
          <w:kern w:val="0"/>
          <w:sz w:val="22"/>
          <w:szCs w:val="22"/>
          <w:lang w:val="en-US"/>
        </w:rPr>
      </w:pPr>
      <w:r w:rsidRPr="462AA705" w:rsidR="00C11D25">
        <w:rPr>
          <w:rFonts w:ascii="Aptos" w:hAnsi="Aptos" w:eastAsia="Aptos" w:cs="Aptos" w:asciiTheme="minorAscii" w:hAnsiTheme="minorAscii" w:eastAsiaTheme="minorAscii" w:cstheme="minorAscii"/>
          <w:color w:val="auto"/>
          <w:kern w:val="0"/>
          <w:sz w:val="22"/>
          <w:szCs w:val="22"/>
          <w:lang w:val="en-US"/>
        </w:rPr>
        <w:t xml:space="preserve">The University of Sydney has </w:t>
      </w:r>
      <w:r w:rsidRPr="462AA705" w:rsidR="00C11D25">
        <w:rPr>
          <w:rFonts w:ascii="Aptos" w:hAnsi="Aptos" w:eastAsia="Aptos" w:cs="Aptos" w:asciiTheme="minorAscii" w:hAnsiTheme="minorAscii" w:eastAsiaTheme="minorAscii" w:cstheme="minorAscii"/>
          <w:color w:val="auto"/>
          <w:kern w:val="0"/>
          <w:sz w:val="22"/>
          <w:szCs w:val="22"/>
          <w:lang w:val="en-US"/>
        </w:rPr>
        <w:t>established</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 a comprehensive framework for </w:t>
      </w:r>
      <w:r w:rsidRPr="462AA705" w:rsidR="12B723B7">
        <w:rPr>
          <w:rFonts w:ascii="Aptos" w:hAnsi="Aptos" w:eastAsia="Aptos" w:cs="Aptos" w:asciiTheme="minorAscii" w:hAnsiTheme="minorAscii" w:eastAsiaTheme="minorAscii" w:cstheme="minorAscii"/>
          <w:color w:val="auto"/>
          <w:kern w:val="0"/>
          <w:sz w:val="22"/>
          <w:szCs w:val="22"/>
          <w:lang w:val="en-US"/>
        </w:rPr>
        <w:t>G</w:t>
      </w:r>
      <w:r w:rsidRPr="462AA705" w:rsidR="00C11D25">
        <w:rPr>
          <w:rFonts w:ascii="Aptos" w:hAnsi="Aptos" w:eastAsia="Aptos" w:cs="Aptos" w:asciiTheme="minorAscii" w:hAnsiTheme="minorAscii" w:eastAsiaTheme="minorAscii" w:cstheme="minorAscii"/>
          <w:color w:val="auto"/>
          <w:kern w:val="0"/>
          <w:sz w:val="22"/>
          <w:szCs w:val="22"/>
          <w:lang w:val="en-US"/>
        </w:rPr>
        <w:t>enerative</w:t>
      </w:r>
      <w:r w:rsidRPr="462AA705" w:rsidR="5D4E661F">
        <w:rPr>
          <w:rFonts w:ascii="Aptos" w:hAnsi="Aptos" w:eastAsia="Aptos" w:cs="Aptos" w:asciiTheme="minorAscii" w:hAnsiTheme="minorAscii" w:eastAsiaTheme="minorAscii" w:cstheme="minorAscii"/>
          <w:color w:val="auto"/>
          <w:kern w:val="0"/>
          <w:sz w:val="22"/>
          <w:szCs w:val="22"/>
          <w:lang w:val="en-US"/>
        </w:rPr>
        <w:t xml:space="preserve"> </w:t>
      </w:r>
      <w:r w:rsidRPr="462AA705" w:rsidR="5D4E661F">
        <w:rPr>
          <w:rFonts w:ascii="Aptos" w:hAnsi="Aptos" w:eastAsia="Aptos" w:cs="Aptos" w:asciiTheme="minorAscii" w:hAnsiTheme="minorAscii" w:eastAsiaTheme="minorAscii" w:cstheme="minorAscii"/>
          <w:color w:val="auto"/>
          <w:kern w:val="0"/>
          <w:sz w:val="22"/>
          <w:szCs w:val="22"/>
          <w:lang w:val="en-US"/>
        </w:rPr>
        <w:t>A</w:t>
      </w:r>
      <w:r w:rsidRPr="462AA705" w:rsidR="5D4E661F">
        <w:rPr>
          <w:rFonts w:ascii="Aptos" w:hAnsi="Aptos" w:eastAsia="Aptos" w:cs="Aptos" w:asciiTheme="minorAscii" w:hAnsiTheme="minorAscii" w:eastAsiaTheme="minorAscii" w:cstheme="minorAscii"/>
          <w:color w:val="auto"/>
          <w:kern w:val="0"/>
          <w:sz w:val="22"/>
          <w:szCs w:val="22"/>
          <w:lang w:val="en-US"/>
        </w:rPr>
        <w:t>I</w:t>
      </w:r>
      <w:r w:rsidRPr="462AA705" w:rsidR="30F99793">
        <w:rPr>
          <w:rFonts w:ascii="Aptos" w:hAnsi="Aptos" w:eastAsia="Aptos" w:cs="Aptos" w:asciiTheme="minorAscii" w:hAnsiTheme="minorAscii" w:eastAsiaTheme="minorAscii" w:cstheme="minorAscii"/>
          <w:color w:val="auto"/>
          <w:sz w:val="22"/>
          <w:szCs w:val="22"/>
          <w:lang w:val="en-US"/>
        </w:rPr>
        <w:t xml:space="preserve"> (</w:t>
      </w:r>
      <w:r w:rsidRPr="462AA705" w:rsidR="30F99793">
        <w:rPr>
          <w:rFonts w:ascii="Aptos" w:hAnsi="Aptos" w:eastAsia="Aptos" w:cs="Aptos" w:asciiTheme="minorAscii" w:hAnsiTheme="minorAscii" w:eastAsiaTheme="minorAscii" w:cstheme="minorAscii"/>
          <w:color w:val="auto"/>
          <w:kern w:val="0"/>
          <w:sz w:val="22"/>
          <w:szCs w:val="22"/>
          <w:lang w:val="en-US"/>
        </w:rPr>
        <w:t xml:space="preserve">GAI) </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 use</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 with policies addressing assessment, teaching, and research. For assessments, the university follows a two-tiered approach:</w:t>
      </w:r>
      <w:r w:rsidRPr="462AA705" w:rsidR="5D4E661F">
        <w:rPr>
          <w:rFonts w:ascii="Aptos" w:hAnsi="Aptos" w:eastAsia="Aptos" w:cs="Aptos" w:asciiTheme="minorAscii" w:hAnsiTheme="minorAscii" w:eastAsiaTheme="minorAscii" w:cstheme="minorAscii"/>
          <w:color w:val="auto"/>
          <w:kern w:val="0"/>
          <w:sz w:val="22"/>
          <w:szCs w:val="22"/>
          <w:lang w:val="en-US"/>
        </w:rPr>
        <w:t xml:space="preserve"> GAI</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 is </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strictly prohibited</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 in supervised, secure assessments like exams and oral presentations, while its use is </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permitted</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 in open assessments </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as long as</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 students </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disclose</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 it. These guidelines will be </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formali</w:t>
      </w:r>
      <w:r w:rsidRPr="462AA705" w:rsidR="57B05B93">
        <w:rPr>
          <w:rFonts w:ascii="Aptos" w:hAnsi="Aptos" w:eastAsia="Aptos" w:cs="Aptos" w:asciiTheme="minorAscii" w:hAnsiTheme="minorAscii" w:eastAsiaTheme="minorAscii" w:cstheme="minorAscii"/>
          <w:color w:val="auto"/>
          <w:kern w:val="0"/>
          <w:sz w:val="22"/>
          <w:szCs w:val="22"/>
          <w:lang w:val="en-US"/>
        </w:rPr>
        <w:t>s</w:t>
      </w:r>
      <w:r w:rsidRPr="462AA705" w:rsidR="00C11D25">
        <w:rPr>
          <w:rFonts w:ascii="Aptos" w:hAnsi="Aptos" w:eastAsia="Aptos" w:cs="Aptos" w:asciiTheme="minorAscii" w:hAnsiTheme="minorAscii" w:eastAsiaTheme="minorAscii" w:cstheme="minorAscii"/>
          <w:color w:val="auto"/>
          <w:kern w:val="0"/>
          <w:sz w:val="22"/>
          <w:szCs w:val="22"/>
          <w:lang w:val="en-US"/>
        </w:rPr>
        <w:t>ed</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 in updated Integrity Policy and Assessment Procedures, which will take effect in July 2025, with approximately 25,000 assessments being reclassified as either secure or open. Further refinements are underway to ensure programs </w:t>
      </w:r>
      <w:r w:rsidRPr="462AA705" w:rsidR="00C11D25">
        <w:rPr>
          <w:rFonts w:ascii="Aptos" w:hAnsi="Aptos" w:eastAsia="Aptos" w:cs="Aptos" w:asciiTheme="minorAscii" w:hAnsiTheme="minorAscii" w:eastAsiaTheme="minorAscii" w:cstheme="minorAscii"/>
          <w:color w:val="auto"/>
          <w:kern w:val="0"/>
          <w:sz w:val="22"/>
          <w:szCs w:val="22"/>
          <w:lang w:val="en-US"/>
        </w:rPr>
        <w:t>maintain</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 </w:t>
      </w:r>
      <w:r w:rsidRPr="462AA705" w:rsidR="00C11D25">
        <w:rPr>
          <w:rFonts w:ascii="Aptos" w:hAnsi="Aptos" w:eastAsia="Aptos" w:cs="Aptos" w:asciiTheme="minorAscii" w:hAnsiTheme="minorAscii" w:eastAsiaTheme="minorAscii" w:cstheme="minorAscii"/>
          <w:color w:val="auto"/>
          <w:kern w:val="0"/>
          <w:sz w:val="22"/>
          <w:szCs w:val="22"/>
          <w:lang w:val="en-US"/>
        </w:rPr>
        <w:t>an appropriate balance</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 of assessment types.</w:t>
      </w:r>
    </w:p>
    <w:p w:rsidRPr="001B3D00" w:rsidR="00C11D25" w:rsidP="462AA705" w:rsidRDefault="00C11D25" w14:paraId="65120F21" w14:textId="77777777">
      <w:pPr>
        <w:autoSpaceDE w:val="0"/>
        <w:autoSpaceDN w:val="0"/>
        <w:adjustRightInd w:val="0"/>
        <w:spacing w:after="0" w:line="240" w:lineRule="auto"/>
        <w:rPr>
          <w:rFonts w:ascii="Aptos" w:hAnsi="Aptos" w:eastAsia="Aptos" w:cs="Aptos" w:asciiTheme="minorAscii" w:hAnsiTheme="minorAscii" w:eastAsiaTheme="minorAscii" w:cstheme="minorAscii"/>
          <w:color w:val="auto"/>
          <w:kern w:val="0"/>
          <w:sz w:val="22"/>
          <w:szCs w:val="22"/>
          <w:lang w:val="en-US"/>
        </w:rPr>
      </w:pPr>
    </w:p>
    <w:p w:rsidRPr="001B3D00" w:rsidR="00C11D25" w:rsidP="462AA705" w:rsidRDefault="00C11D25" w14:paraId="1CA4F96A" w14:textId="1625B875">
      <w:pPr>
        <w:autoSpaceDE w:val="0"/>
        <w:autoSpaceDN w:val="0"/>
        <w:adjustRightInd w:val="0"/>
        <w:spacing w:after="0" w:line="240" w:lineRule="auto"/>
        <w:rPr>
          <w:rFonts w:ascii="Aptos" w:hAnsi="Aptos" w:eastAsia="Aptos" w:cs="Aptos" w:asciiTheme="minorAscii" w:hAnsiTheme="minorAscii" w:eastAsiaTheme="minorAscii" w:cstheme="minorAscii"/>
          <w:color w:val="auto"/>
          <w:kern w:val="0"/>
          <w:sz w:val="22"/>
          <w:szCs w:val="22"/>
          <w:lang w:val="en-US"/>
        </w:rPr>
      </w:pPr>
      <w:r w:rsidRPr="462AA705" w:rsidR="00C11D25">
        <w:rPr>
          <w:rFonts w:ascii="Aptos" w:hAnsi="Aptos" w:eastAsia="Aptos" w:cs="Aptos" w:asciiTheme="minorAscii" w:hAnsiTheme="minorAscii" w:eastAsiaTheme="minorAscii" w:cstheme="minorAscii"/>
          <w:color w:val="auto"/>
          <w:kern w:val="0"/>
          <w:sz w:val="22"/>
          <w:szCs w:val="22"/>
          <w:lang w:val="en-US"/>
        </w:rPr>
        <w:t>In teaching and grading, while no formal policy exists, clear guardrails govern</w:t>
      </w:r>
      <w:r w:rsidRPr="462AA705" w:rsidR="5D4E661F">
        <w:rPr>
          <w:rFonts w:ascii="Aptos" w:hAnsi="Aptos" w:eastAsia="Aptos" w:cs="Aptos" w:asciiTheme="minorAscii" w:hAnsiTheme="minorAscii" w:eastAsiaTheme="minorAscii" w:cstheme="minorAscii"/>
          <w:color w:val="auto"/>
          <w:kern w:val="0"/>
          <w:sz w:val="22"/>
          <w:szCs w:val="22"/>
          <w:lang w:val="en-US"/>
        </w:rPr>
        <w:t xml:space="preserve"> GAI</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 use. It may </w:t>
      </w:r>
      <w:r w:rsidRPr="462AA705" w:rsidR="00C11D25">
        <w:rPr>
          <w:rFonts w:ascii="Aptos" w:hAnsi="Aptos" w:eastAsia="Aptos" w:cs="Aptos" w:asciiTheme="minorAscii" w:hAnsiTheme="minorAscii" w:eastAsiaTheme="minorAscii" w:cstheme="minorAscii"/>
          <w:color w:val="auto"/>
          <w:kern w:val="0"/>
          <w:sz w:val="22"/>
          <w:szCs w:val="22"/>
          <w:lang w:val="en-US"/>
        </w:rPr>
        <w:t>assist</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 in generating feedback but cannot </w:t>
      </w:r>
      <w:r w:rsidRPr="462AA705" w:rsidR="00C11D25">
        <w:rPr>
          <w:rFonts w:ascii="Aptos" w:hAnsi="Aptos" w:eastAsia="Aptos" w:cs="Aptos" w:asciiTheme="minorAscii" w:hAnsiTheme="minorAscii" w:eastAsiaTheme="minorAscii" w:cstheme="minorAscii"/>
          <w:color w:val="auto"/>
          <w:kern w:val="0"/>
          <w:sz w:val="22"/>
          <w:szCs w:val="22"/>
          <w:lang w:val="en-US"/>
        </w:rPr>
        <w:t>determine</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 final grades without human oversight. Students and instructors </w:t>
      </w:r>
      <w:r w:rsidRPr="462AA705" w:rsidR="00C11D25">
        <w:rPr>
          <w:rFonts w:ascii="Aptos" w:hAnsi="Aptos" w:eastAsia="Aptos" w:cs="Aptos" w:asciiTheme="minorAscii" w:hAnsiTheme="minorAscii" w:eastAsiaTheme="minorAscii" w:cstheme="minorAscii"/>
          <w:color w:val="auto"/>
          <w:kern w:val="0"/>
          <w:sz w:val="22"/>
          <w:szCs w:val="22"/>
          <w:lang w:val="en-US"/>
        </w:rPr>
        <w:t>remain</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 free to use</w:t>
      </w:r>
      <w:r w:rsidRPr="462AA705" w:rsidR="5D4E661F">
        <w:rPr>
          <w:rFonts w:ascii="Aptos" w:hAnsi="Aptos" w:eastAsia="Aptos" w:cs="Aptos" w:asciiTheme="minorAscii" w:hAnsiTheme="minorAscii" w:eastAsiaTheme="minorAscii" w:cstheme="minorAscii"/>
          <w:color w:val="auto"/>
          <w:kern w:val="0"/>
          <w:sz w:val="22"/>
          <w:szCs w:val="22"/>
          <w:lang w:val="en-US"/>
        </w:rPr>
        <w:t xml:space="preserve"> GAI</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 for general learning purposes. For research, provisional guardrails, rather than binding policies, restrict the types of data that can be processed by</w:t>
      </w:r>
      <w:r w:rsidRPr="462AA705" w:rsidR="5D4E661F">
        <w:rPr>
          <w:rFonts w:ascii="Aptos" w:hAnsi="Aptos" w:eastAsia="Aptos" w:cs="Aptos" w:asciiTheme="minorAscii" w:hAnsiTheme="minorAscii" w:eastAsiaTheme="minorAscii" w:cstheme="minorAscii"/>
          <w:color w:val="auto"/>
          <w:kern w:val="0"/>
          <w:sz w:val="22"/>
          <w:szCs w:val="22"/>
          <w:lang w:val="en-US"/>
        </w:rPr>
        <w:t xml:space="preserve"> GAI</w:t>
      </w:r>
      <w:r w:rsidRPr="462AA705" w:rsidR="00C11D25">
        <w:rPr>
          <w:rFonts w:ascii="Aptos" w:hAnsi="Aptos" w:eastAsia="Aptos" w:cs="Aptos" w:asciiTheme="minorAscii" w:hAnsiTheme="minorAscii" w:eastAsiaTheme="minorAscii" w:cstheme="minorAscii"/>
          <w:color w:val="auto"/>
          <w:kern w:val="0"/>
          <w:sz w:val="22"/>
          <w:szCs w:val="22"/>
          <w:lang w:val="en-US"/>
        </w:rPr>
        <w:t>, particularly for sensitive work like PhD theses. More stringent measures, including mandatory oral defenses for PhD candidates and in-person supervision requirements, are slated for implementation in 2026.</w:t>
      </w:r>
    </w:p>
    <w:p w:rsidRPr="001B3D00" w:rsidR="00C11D25" w:rsidP="462AA705" w:rsidRDefault="00C11D25" w14:paraId="328D10B8" w14:textId="77777777">
      <w:pPr>
        <w:autoSpaceDE w:val="0"/>
        <w:autoSpaceDN w:val="0"/>
        <w:adjustRightInd w:val="0"/>
        <w:spacing w:after="0" w:line="240" w:lineRule="auto"/>
        <w:rPr>
          <w:rFonts w:ascii="Aptos" w:hAnsi="Aptos" w:eastAsia="Aptos" w:cs="Aptos" w:asciiTheme="minorAscii" w:hAnsiTheme="minorAscii" w:eastAsiaTheme="minorAscii" w:cstheme="minorAscii"/>
          <w:color w:val="auto"/>
          <w:kern w:val="0"/>
          <w:sz w:val="22"/>
          <w:szCs w:val="22"/>
          <w:lang w:val="en-US"/>
        </w:rPr>
      </w:pPr>
    </w:p>
    <w:p w:rsidRPr="001B3D00" w:rsidR="00C11D25" w:rsidP="462AA705" w:rsidRDefault="00C11D25" w14:paraId="000109CA" w14:textId="6EC9DE2F">
      <w:pPr>
        <w:autoSpaceDE w:val="0"/>
        <w:autoSpaceDN w:val="0"/>
        <w:adjustRightInd w:val="0"/>
        <w:spacing w:after="0" w:line="240" w:lineRule="auto"/>
        <w:rPr>
          <w:rFonts w:ascii="Aptos" w:hAnsi="Aptos" w:eastAsia="Aptos" w:cs="Aptos" w:asciiTheme="minorAscii" w:hAnsiTheme="minorAscii" w:eastAsiaTheme="minorAscii" w:cstheme="minorAscii"/>
          <w:color w:val="auto"/>
          <w:kern w:val="0"/>
          <w:sz w:val="22"/>
          <w:szCs w:val="22"/>
          <w:lang w:val="en-US"/>
        </w:rPr>
      </w:pPr>
      <w:r w:rsidRPr="462AA705" w:rsidR="00C11D25">
        <w:rPr>
          <w:rFonts w:ascii="Aptos" w:hAnsi="Aptos" w:eastAsia="Aptos" w:cs="Aptos" w:asciiTheme="minorAscii" w:hAnsiTheme="minorAscii" w:eastAsiaTheme="minorAscii" w:cstheme="minorAscii"/>
          <w:color w:val="auto"/>
          <w:kern w:val="0"/>
          <w:sz w:val="22"/>
          <w:szCs w:val="22"/>
          <w:lang w:val="en-US"/>
        </w:rPr>
        <w:t xml:space="preserve">The university actively manages</w:t>
      </w:r>
      <w:r w:rsidRPr="462AA705" w:rsidR="5D4E661F">
        <w:rPr>
          <w:rFonts w:ascii="Aptos" w:hAnsi="Aptos" w:eastAsia="Aptos" w:cs="Aptos" w:asciiTheme="minorAscii" w:hAnsiTheme="minorAscii" w:eastAsiaTheme="minorAscii" w:cstheme="minorAscii"/>
          <w:color w:val="auto"/>
          <w:kern w:val="0"/>
          <w:sz w:val="22"/>
          <w:szCs w:val="22"/>
          <w:lang w:val="en-US"/>
        </w:rPr>
        <w:t xml:space="preserve"> GAI</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 tool accessibility based on privacy and security risks. </w:t>
      </w:r>
      <w:r w:rsidRPr="462AA705" w:rsidR="00C11D25">
        <w:rPr>
          <w:rFonts w:ascii="Aptos" w:hAnsi="Aptos" w:eastAsia="Aptos" w:cs="Aptos" w:asciiTheme="minorAscii" w:hAnsiTheme="minorAscii" w:eastAsiaTheme="minorAscii" w:cstheme="minorAscii"/>
          <w:color w:val="auto"/>
          <w:kern w:val="0"/>
          <w:sz w:val="22"/>
          <w:szCs w:val="22"/>
          <w:lang w:val="en-US"/>
        </w:rPr>
        <w:t>DeepSeek</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 for instance, is blocked on university networks and devices, </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whereas</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 Microsoft Copilot for Web is widely available to students and staff. </w:t>
      </w:r>
    </w:p>
    <w:p w:rsidRPr="001B3D00" w:rsidR="00C11D25" w:rsidP="462AA705" w:rsidRDefault="00C11D25" w14:paraId="3DB7DF86" w14:textId="77777777">
      <w:pPr>
        <w:autoSpaceDE w:val="0"/>
        <w:autoSpaceDN w:val="0"/>
        <w:adjustRightInd w:val="0"/>
        <w:spacing w:after="0" w:line="240" w:lineRule="auto"/>
        <w:rPr>
          <w:rFonts w:ascii="Aptos" w:hAnsi="Aptos" w:eastAsia="Aptos" w:cs="Aptos" w:asciiTheme="minorAscii" w:hAnsiTheme="minorAscii" w:eastAsiaTheme="minorAscii" w:cstheme="minorAscii"/>
          <w:color w:val="auto"/>
          <w:kern w:val="0"/>
          <w:sz w:val="22"/>
          <w:szCs w:val="22"/>
          <w:lang w:val="en-US"/>
        </w:rPr>
      </w:pPr>
    </w:p>
    <w:p w:rsidRPr="001B3D00" w:rsidR="008F1CCF" w:rsidP="462AA705" w:rsidRDefault="00C11D25" w14:paraId="3BABAB94" w14:textId="0F120436">
      <w:pPr>
        <w:rPr>
          <w:rFonts w:ascii="Aptos" w:hAnsi="Aptos" w:eastAsia="Aptos" w:cs="Aptos" w:asciiTheme="minorAscii" w:hAnsiTheme="minorAscii" w:eastAsiaTheme="minorAscii" w:cstheme="minorAscii"/>
          <w:color w:val="auto"/>
          <w:kern w:val="0"/>
          <w:sz w:val="22"/>
          <w:szCs w:val="22"/>
          <w:lang w:val="en-US"/>
        </w:rPr>
      </w:pPr>
      <w:r w:rsidRPr="462AA705" w:rsidR="00C11D25">
        <w:rPr>
          <w:rFonts w:ascii="Aptos" w:hAnsi="Aptos" w:eastAsia="Aptos" w:cs="Aptos" w:asciiTheme="minorAscii" w:hAnsiTheme="minorAscii" w:eastAsiaTheme="minorAscii" w:cstheme="minorAscii"/>
          <w:color w:val="auto"/>
          <w:kern w:val="0"/>
          <w:sz w:val="22"/>
          <w:szCs w:val="22"/>
          <w:lang w:val="en-US"/>
        </w:rPr>
        <w:t xml:space="preserve">Recent years have seen a shift from broad</w:t>
      </w:r>
      <w:r w:rsidRPr="462AA705" w:rsidR="5D4E661F">
        <w:rPr>
          <w:rFonts w:ascii="Aptos" w:hAnsi="Aptos" w:eastAsia="Aptos" w:cs="Aptos" w:asciiTheme="minorAscii" w:hAnsiTheme="minorAscii" w:eastAsiaTheme="minorAscii" w:cstheme="minorAscii"/>
          <w:color w:val="auto"/>
          <w:kern w:val="0"/>
          <w:sz w:val="22"/>
          <w:szCs w:val="22"/>
          <w:lang w:val="en-US"/>
        </w:rPr>
        <w:t xml:space="preserve"> GAI</w:t>
      </w:r>
      <w:r w:rsidRPr="462AA705" w:rsidR="00C11D25">
        <w:rPr>
          <w:rFonts w:ascii="Aptos" w:hAnsi="Aptos" w:eastAsia="Aptos" w:cs="Aptos" w:asciiTheme="minorAscii" w:hAnsiTheme="minorAscii" w:eastAsiaTheme="minorAscii" w:cstheme="minorAscii"/>
          <w:color w:val="auto"/>
          <w:kern w:val="0"/>
          <w:sz w:val="22"/>
          <w:szCs w:val="22"/>
          <w:lang w:val="en-US"/>
        </w:rPr>
        <w:t xml:space="preserve"> prohibitions to structured, context-aware regulation. Research protocols are gradually tightening, with PhD reforms expected in 2026. Tool approvals, such as adopting Copilot while restricting </w:t>
      </w:r>
      <w:r w:rsidRPr="462AA705" w:rsidR="00C11D25">
        <w:rPr>
          <w:rFonts w:ascii="Aptos" w:hAnsi="Aptos" w:eastAsia="Aptos" w:cs="Aptos" w:asciiTheme="minorAscii" w:hAnsiTheme="minorAscii" w:eastAsiaTheme="minorAscii" w:cstheme="minorAscii"/>
          <w:color w:val="auto"/>
          <w:kern w:val="0"/>
          <w:sz w:val="22"/>
          <w:szCs w:val="22"/>
          <w:lang w:val="en-US"/>
        </w:rPr>
        <w:t>DeepSeek</w:t>
      </w:r>
      <w:r w:rsidRPr="462AA705" w:rsidR="00C11D25">
        <w:rPr>
          <w:rFonts w:ascii="Aptos" w:hAnsi="Aptos" w:eastAsia="Aptos" w:cs="Aptos" w:asciiTheme="minorAscii" w:hAnsiTheme="minorAscii" w:eastAsiaTheme="minorAscii" w:cstheme="minorAscii"/>
          <w:color w:val="auto"/>
          <w:kern w:val="0"/>
          <w:sz w:val="22"/>
          <w:szCs w:val="22"/>
          <w:lang w:val="en-US"/>
        </w:rPr>
        <w:t>, reflect a risk-aware strategy. This evolving framework balances</w:t>
      </w:r>
      <w:r w:rsidRPr="462AA705" w:rsidR="5D4E661F">
        <w:rPr>
          <w:rFonts w:ascii="Aptos" w:hAnsi="Aptos" w:eastAsia="Aptos" w:cs="Aptos" w:asciiTheme="minorAscii" w:hAnsiTheme="minorAscii" w:eastAsiaTheme="minorAscii" w:cstheme="minorAscii"/>
          <w:color w:val="auto"/>
          <w:kern w:val="0"/>
          <w:sz w:val="22"/>
          <w:szCs w:val="22"/>
          <w:lang w:val="en-US"/>
        </w:rPr>
        <w:t xml:space="preserve"> GAI</w:t>
      </w:r>
      <w:r w:rsidRPr="462AA705" w:rsidR="00C11D25">
        <w:rPr>
          <w:rFonts w:ascii="Aptos" w:hAnsi="Aptos" w:eastAsia="Aptos" w:cs="Aptos" w:asciiTheme="minorAscii" w:hAnsiTheme="minorAscii" w:eastAsiaTheme="minorAscii" w:cstheme="minorAscii"/>
          <w:color w:val="auto"/>
          <w:kern w:val="0"/>
          <w:sz w:val="22"/>
          <w:szCs w:val="22"/>
          <w:lang w:val="en-US"/>
        </w:rPr>
        <w:t>’s educational potential with safeguards for academic rigor and data security.</w:t>
      </w:r>
    </w:p>
    <w:p w:rsidRPr="001B3D00" w:rsidR="009553EE" w:rsidP="462AA705" w:rsidRDefault="009553EE" w14:paraId="68D80F4D" w14:textId="77777777">
      <w:pPr>
        <w:rPr>
          <w:rFonts w:ascii="Aptos" w:hAnsi="Aptos" w:eastAsia="Aptos" w:cs="Aptos" w:asciiTheme="minorAscii" w:hAnsiTheme="minorAscii" w:eastAsiaTheme="minorAscii" w:cstheme="minorAscii"/>
          <w:color w:val="auto"/>
          <w:sz w:val="22"/>
          <w:szCs w:val="22"/>
          <w:lang w:val="en-US"/>
        </w:rPr>
      </w:pPr>
    </w:p>
    <w:p w:rsidRPr="001B3D00" w:rsidR="009553EE" w:rsidP="462AA705" w:rsidRDefault="18DA4240" w14:paraId="6E76A506" w14:textId="37B9361D">
      <w:pPr>
        <w:rPr>
          <w:rFonts w:ascii="Aptos" w:hAnsi="Aptos" w:eastAsia="Aptos" w:cs="Aptos" w:asciiTheme="minorAscii" w:hAnsiTheme="minorAscii" w:eastAsiaTheme="minorAscii" w:cstheme="minorAscii"/>
          <w:b w:val="1"/>
          <w:bCs w:val="1"/>
          <w:color w:val="auto"/>
          <w:sz w:val="22"/>
          <w:szCs w:val="22"/>
        </w:rPr>
      </w:pPr>
      <w:r w:rsidRPr="462AA705" w:rsidR="18DA4240">
        <w:rPr>
          <w:rFonts w:ascii="Aptos" w:hAnsi="Aptos" w:eastAsia="Aptos" w:cs="Aptos" w:asciiTheme="minorAscii" w:hAnsiTheme="minorAscii" w:eastAsiaTheme="minorAscii" w:cstheme="minorAscii"/>
          <w:b w:val="1"/>
          <w:bCs w:val="1"/>
          <w:color w:val="auto"/>
          <w:sz w:val="22"/>
          <w:szCs w:val="22"/>
        </w:rPr>
        <w:t>Current Practices and Priorities for</w:t>
      </w:r>
      <w:r w:rsidRPr="462AA705" w:rsidR="5D4E661F">
        <w:rPr>
          <w:rFonts w:ascii="Aptos" w:hAnsi="Aptos" w:eastAsia="Aptos" w:cs="Aptos" w:asciiTheme="minorAscii" w:hAnsiTheme="minorAscii" w:eastAsiaTheme="minorAscii" w:cstheme="minorAscii"/>
          <w:b w:val="1"/>
          <w:bCs w:val="1"/>
          <w:color w:val="auto"/>
          <w:sz w:val="22"/>
          <w:szCs w:val="22"/>
        </w:rPr>
        <w:t xml:space="preserve"> GAI</w:t>
      </w:r>
      <w:r w:rsidRPr="462AA705" w:rsidR="18DA4240">
        <w:rPr>
          <w:rFonts w:ascii="Aptos" w:hAnsi="Aptos" w:eastAsia="Aptos" w:cs="Aptos" w:asciiTheme="minorAscii" w:hAnsiTheme="minorAscii" w:eastAsiaTheme="minorAscii" w:cstheme="minorAscii"/>
          <w:b w:val="1"/>
          <w:bCs w:val="1"/>
          <w:color w:val="auto"/>
          <w:sz w:val="22"/>
          <w:szCs w:val="22"/>
        </w:rPr>
        <w:t xml:space="preserve"> in Education</w:t>
      </w:r>
    </w:p>
    <w:p w:rsidRPr="001B3D00" w:rsidR="009553EE" w:rsidP="462AA705" w:rsidRDefault="009553EE" w14:paraId="5A0788D9" w14:textId="1BBFBB55">
      <w:pPr>
        <w:rPr>
          <w:rFonts w:ascii="Aptos" w:hAnsi="Aptos" w:eastAsia="Aptos" w:cs="Aptos" w:asciiTheme="minorAscii" w:hAnsiTheme="minorAscii" w:eastAsiaTheme="minorAscii" w:cstheme="minorAscii"/>
          <w:color w:val="auto"/>
          <w:sz w:val="22"/>
          <w:szCs w:val="22"/>
        </w:rPr>
      </w:pPr>
      <w:r w:rsidRPr="462AA705" w:rsidR="009553EE">
        <w:rPr>
          <w:rFonts w:ascii="Aptos" w:hAnsi="Aptos" w:eastAsia="Aptos" w:cs="Aptos" w:asciiTheme="minorAscii" w:hAnsiTheme="minorAscii" w:eastAsiaTheme="minorAscii" w:cstheme="minorAscii"/>
          <w:color w:val="auto"/>
          <w:sz w:val="22"/>
          <w:szCs w:val="22"/>
          <w:shd w:val="clear" w:color="auto" w:fill="FFFFFF"/>
        </w:rPr>
        <w:t xml:space="preserve">The University of Sydney's current priorities for</w:t>
      </w:r>
      <w:r w:rsidRPr="462AA705" w:rsidR="5D4E661F">
        <w:rPr>
          <w:rFonts w:ascii="Aptos" w:hAnsi="Aptos" w:eastAsia="Aptos" w:cs="Aptos" w:asciiTheme="minorAscii" w:hAnsiTheme="minorAscii" w:eastAsiaTheme="minorAscii" w:cstheme="minorAscii"/>
          <w:color w:val="auto"/>
          <w:sz w:val="22"/>
          <w:szCs w:val="22"/>
          <w:shd w:val="clear" w:color="auto" w:fill="FFFFFF"/>
        </w:rPr>
        <w:t xml:space="preserve"> GAI</w:t>
      </w:r>
      <w:r w:rsidRPr="462AA705" w:rsidR="009553EE">
        <w:rPr>
          <w:rFonts w:ascii="Aptos" w:hAnsi="Aptos" w:eastAsia="Aptos" w:cs="Aptos" w:asciiTheme="minorAscii" w:hAnsiTheme="minorAscii" w:eastAsiaTheme="minorAscii" w:cstheme="minorAscii"/>
          <w:color w:val="auto"/>
          <w:sz w:val="22"/>
          <w:szCs w:val="22"/>
          <w:shd w:val="clear" w:color="auto" w:fill="FFFFFF"/>
        </w:rPr>
        <w:t xml:space="preserve"> in education focus on completing assessment reforms (1.5-2 years) to secure program-level learning outcomes and expanding their in-house</w:t>
      </w:r>
      <w:r w:rsidRPr="462AA705" w:rsidR="5D4E661F">
        <w:rPr>
          <w:rFonts w:ascii="Aptos" w:hAnsi="Aptos" w:eastAsia="Aptos" w:cs="Aptos" w:asciiTheme="minorAscii" w:hAnsiTheme="minorAscii" w:eastAsiaTheme="minorAscii" w:cstheme="minorAscii"/>
          <w:color w:val="auto"/>
          <w:sz w:val="22"/>
          <w:szCs w:val="22"/>
          <w:shd w:val="clear" w:color="auto" w:fill="FFFFFF"/>
        </w:rPr>
        <w:t xml:space="preserve"> GAI</w:t>
      </w:r>
      <w:r w:rsidRPr="462AA705" w:rsidR="009553EE">
        <w:rPr>
          <w:rFonts w:ascii="Aptos" w:hAnsi="Aptos" w:eastAsia="Aptos" w:cs="Aptos" w:asciiTheme="minorAscii" w:hAnsiTheme="minorAscii" w:eastAsiaTheme="minorAscii" w:cstheme="minorAscii"/>
          <w:color w:val="auto"/>
          <w:sz w:val="22"/>
          <w:szCs w:val="22"/>
          <w:shd w:val="clear" w:color="auto" w:fill="FFFFFF"/>
        </w:rPr>
        <w:t xml:space="preserve"> tool </w:t>
      </w:r>
      <w:r w:rsidRPr="462AA705" w:rsidR="009553EE">
        <w:rPr>
          <w:rFonts w:ascii="Aptos" w:hAnsi="Aptos" w:eastAsia="Aptos" w:cs="Aptos" w:asciiTheme="minorAscii" w:hAnsiTheme="minorAscii" w:eastAsiaTheme="minorAscii" w:cstheme="minorAscii"/>
          <w:color w:val="auto"/>
          <w:sz w:val="22"/>
          <w:szCs w:val="22"/>
          <w:shd w:val="clear" w:color="auto" w:fill="FFFFFF"/>
        </w:rPr>
        <w:t>Cogniti</w:t>
      </w:r>
      <w:r w:rsidRPr="462AA705" w:rsidR="009553EE">
        <w:rPr>
          <w:rFonts w:ascii="Aptos" w:hAnsi="Aptos" w:eastAsia="Aptos" w:cs="Aptos" w:asciiTheme="minorAscii" w:hAnsiTheme="minorAscii" w:eastAsiaTheme="minorAscii" w:cstheme="minorAscii"/>
          <w:color w:val="auto"/>
          <w:sz w:val="22"/>
          <w:szCs w:val="22"/>
          <w:shd w:val="clear" w:color="auto" w:fill="FFFFFF"/>
        </w:rPr>
        <w:t xml:space="preserve"> across more courses, potentially to all first-year units. At the institutional level, key concerns </w:t>
      </w:r>
      <w:r w:rsidRPr="462AA705" w:rsidR="009553EE">
        <w:rPr>
          <w:rFonts w:ascii="Aptos" w:hAnsi="Aptos" w:eastAsia="Aptos" w:cs="Aptos" w:asciiTheme="minorAscii" w:hAnsiTheme="minorAscii" w:eastAsiaTheme="minorAscii" w:cstheme="minorAscii"/>
          <w:color w:val="auto"/>
          <w:sz w:val="22"/>
          <w:szCs w:val="22"/>
          <w:shd w:val="clear" w:color="auto" w:fill="FFFFFF"/>
        </w:rPr>
        <w:t>center</w:t>
      </w:r>
      <w:r w:rsidRPr="462AA705" w:rsidR="009553EE">
        <w:rPr>
          <w:rFonts w:ascii="Aptos" w:hAnsi="Aptos" w:eastAsia="Aptos" w:cs="Aptos" w:asciiTheme="minorAscii" w:hAnsiTheme="minorAscii" w:eastAsiaTheme="minorAscii" w:cstheme="minorAscii"/>
          <w:color w:val="auto"/>
          <w:sz w:val="22"/>
          <w:szCs w:val="22"/>
          <w:shd w:val="clear" w:color="auto" w:fill="FFFFFF"/>
        </w:rPr>
        <w:t xml:space="preserve"> on </w:t>
      </w:r>
      <w:r w:rsidRPr="462AA705" w:rsidR="009553EE">
        <w:rPr>
          <w:rFonts w:ascii="Aptos" w:hAnsi="Aptos" w:eastAsia="Aptos" w:cs="Aptos" w:asciiTheme="minorAscii" w:hAnsiTheme="minorAscii" w:eastAsiaTheme="minorAscii" w:cstheme="minorAscii"/>
          <w:color w:val="auto"/>
          <w:sz w:val="22"/>
          <w:szCs w:val="22"/>
          <w:shd w:val="clear" w:color="auto" w:fill="FFFFFF"/>
        </w:rPr>
        <w:t xml:space="preserve">maintaining</w:t>
      </w:r>
      <w:r w:rsidRPr="462AA705" w:rsidR="009553EE">
        <w:rPr>
          <w:rFonts w:ascii="Aptos" w:hAnsi="Aptos" w:eastAsia="Aptos" w:cs="Aptos" w:asciiTheme="minorAscii" w:hAnsiTheme="minorAscii" w:eastAsiaTheme="minorAscii" w:cstheme="minorAscii"/>
          <w:color w:val="auto"/>
          <w:sz w:val="22"/>
          <w:szCs w:val="22"/>
          <w:shd w:val="clear" w:color="auto" w:fill="FFFFFF"/>
        </w:rPr>
        <w:t xml:space="preserve"> assessment integrity while building educator trust in</w:t>
      </w:r>
      <w:r w:rsidRPr="462AA705" w:rsidR="5D4E661F">
        <w:rPr>
          <w:rFonts w:ascii="Aptos" w:hAnsi="Aptos" w:eastAsia="Aptos" w:cs="Aptos" w:asciiTheme="minorAscii" w:hAnsiTheme="minorAscii" w:eastAsiaTheme="minorAscii" w:cstheme="minorAscii"/>
          <w:color w:val="auto"/>
          <w:sz w:val="22"/>
          <w:szCs w:val="22"/>
          <w:shd w:val="clear" w:color="auto" w:fill="FFFFFF"/>
        </w:rPr>
        <w:t xml:space="preserve"> GAI</w:t>
      </w:r>
      <w:r w:rsidRPr="462AA705" w:rsidR="009553EE">
        <w:rPr>
          <w:rFonts w:ascii="Aptos" w:hAnsi="Aptos" w:eastAsia="Aptos" w:cs="Aptos" w:asciiTheme="minorAscii" w:hAnsiTheme="minorAscii" w:eastAsiaTheme="minorAscii" w:cstheme="minorAscii"/>
          <w:color w:val="auto"/>
          <w:sz w:val="22"/>
          <w:szCs w:val="22"/>
          <w:shd w:val="clear" w:color="auto" w:fill="FFFFFF"/>
        </w:rPr>
        <w:t xml:space="preserve">'s positive applications. </w:t>
      </w:r>
      <w:r w:rsidRPr="462AA705" w:rsidR="009553EE">
        <w:rPr>
          <w:rFonts w:ascii="Aptos" w:hAnsi="Aptos" w:eastAsia="Aptos" w:cs="Aptos" w:asciiTheme="minorAscii" w:hAnsiTheme="minorAscii" w:eastAsiaTheme="minorAscii" w:cstheme="minorAscii"/>
          <w:color w:val="auto"/>
          <w:sz w:val="22"/>
          <w:szCs w:val="22"/>
          <w:shd w:val="clear" w:color="auto" w:fill="FFFFFF"/>
        </w:rPr>
        <w:t xml:space="preserve">Additional</w:t>
      </w:r>
      <w:r w:rsidRPr="462AA705" w:rsidR="009553EE">
        <w:rPr>
          <w:rFonts w:ascii="Aptos" w:hAnsi="Aptos" w:eastAsia="Aptos" w:cs="Aptos" w:asciiTheme="minorAscii" w:hAnsiTheme="minorAscii" w:eastAsiaTheme="minorAscii" w:cstheme="minorAscii"/>
          <w:color w:val="auto"/>
          <w:sz w:val="22"/>
          <w:szCs w:val="22"/>
          <w:shd w:val="clear" w:color="auto" w:fill="FFFFFF"/>
        </w:rPr>
        <w:t xml:space="preserve"> considerations include research data security in PhD programs and preventing sensitive data leakage through</w:t>
      </w:r>
      <w:r w:rsidRPr="462AA705" w:rsidR="5D4E661F">
        <w:rPr>
          <w:rFonts w:ascii="Aptos" w:hAnsi="Aptos" w:eastAsia="Aptos" w:cs="Aptos" w:asciiTheme="minorAscii" w:hAnsiTheme="minorAscii" w:eastAsiaTheme="minorAscii" w:cstheme="minorAscii"/>
          <w:color w:val="auto"/>
          <w:sz w:val="22"/>
          <w:szCs w:val="22"/>
          <w:shd w:val="clear" w:color="auto" w:fill="FFFFFF"/>
        </w:rPr>
        <w:t xml:space="preserve"> GAI</w:t>
      </w:r>
      <w:r w:rsidRPr="462AA705" w:rsidR="009553EE">
        <w:rPr>
          <w:rFonts w:ascii="Aptos" w:hAnsi="Aptos" w:eastAsia="Aptos" w:cs="Aptos" w:asciiTheme="minorAscii" w:hAnsiTheme="minorAscii" w:eastAsiaTheme="minorAscii" w:cstheme="minorAscii"/>
          <w:color w:val="auto"/>
          <w:sz w:val="22"/>
          <w:szCs w:val="22"/>
          <w:shd w:val="clear" w:color="auto" w:fill="FFFFFF"/>
        </w:rPr>
        <w:t xml:space="preserve"> systems. The university is working to balance these integrity concerns with </w:t>
      </w:r>
      <w:r w:rsidRPr="462AA705" w:rsidR="00E2057E">
        <w:rPr>
          <w:rFonts w:ascii="Aptos" w:hAnsi="Aptos" w:eastAsia="Aptos" w:cs="Aptos" w:asciiTheme="minorAscii" w:hAnsiTheme="minorAscii" w:eastAsiaTheme="minorAscii" w:cstheme="minorAscii"/>
          <w:color w:val="auto"/>
          <w:sz w:val="22"/>
          <w:szCs w:val="22"/>
          <w:shd w:val="clear" w:color="auto" w:fill="FFFFFF"/>
        </w:rPr>
        <w:t xml:space="preserve">the </w:t>
      </w:r>
      <w:r w:rsidRPr="462AA705" w:rsidR="009553EE">
        <w:rPr>
          <w:rFonts w:ascii="Aptos" w:hAnsi="Aptos" w:eastAsia="Aptos" w:cs="Aptos" w:asciiTheme="minorAscii" w:hAnsiTheme="minorAscii" w:eastAsiaTheme="minorAscii" w:cstheme="minorAscii"/>
          <w:color w:val="auto"/>
          <w:sz w:val="22"/>
          <w:szCs w:val="22"/>
          <w:shd w:val="clear" w:color="auto" w:fill="FFFFFF"/>
        </w:rPr>
        <w:t>progressive adoption of</w:t>
      </w:r>
      <w:r w:rsidRPr="462AA705" w:rsidR="5D4E661F">
        <w:rPr>
          <w:rFonts w:ascii="Aptos" w:hAnsi="Aptos" w:eastAsia="Aptos" w:cs="Aptos" w:asciiTheme="minorAscii" w:hAnsiTheme="minorAscii" w:eastAsiaTheme="minorAscii" w:cstheme="minorAscii"/>
          <w:color w:val="auto"/>
          <w:sz w:val="22"/>
          <w:szCs w:val="22"/>
          <w:shd w:val="clear" w:color="auto" w:fill="FFFFFF"/>
        </w:rPr>
        <w:t xml:space="preserve"> GAI</w:t>
      </w:r>
      <w:r w:rsidRPr="462AA705" w:rsidR="009553EE">
        <w:rPr>
          <w:rFonts w:ascii="Aptos" w:hAnsi="Aptos" w:eastAsia="Aptos" w:cs="Aptos" w:asciiTheme="minorAscii" w:hAnsiTheme="minorAscii" w:eastAsiaTheme="minorAscii" w:cstheme="minorAscii"/>
          <w:color w:val="auto"/>
          <w:sz w:val="22"/>
          <w:szCs w:val="22"/>
          <w:shd w:val="clear" w:color="auto" w:fill="FFFFFF"/>
        </w:rPr>
        <w:t xml:space="preserve"> teaching assistants, though challenges </w:t>
      </w:r>
      <w:r w:rsidRPr="462AA705" w:rsidR="009553EE">
        <w:rPr>
          <w:rFonts w:ascii="Aptos" w:hAnsi="Aptos" w:eastAsia="Aptos" w:cs="Aptos" w:asciiTheme="minorAscii" w:hAnsiTheme="minorAscii" w:eastAsiaTheme="minorAscii" w:cstheme="minorAscii"/>
          <w:color w:val="auto"/>
          <w:sz w:val="22"/>
          <w:szCs w:val="22"/>
          <w:shd w:val="clear" w:color="auto" w:fill="FFFFFF"/>
        </w:rPr>
        <w:t>remain</w:t>
      </w:r>
      <w:r w:rsidRPr="462AA705" w:rsidR="009553EE">
        <w:rPr>
          <w:rFonts w:ascii="Aptos" w:hAnsi="Aptos" w:eastAsia="Aptos" w:cs="Aptos" w:asciiTheme="minorAscii" w:hAnsiTheme="minorAscii" w:eastAsiaTheme="minorAscii" w:cstheme="minorAscii"/>
          <w:color w:val="auto"/>
          <w:sz w:val="22"/>
          <w:szCs w:val="22"/>
          <w:shd w:val="clear" w:color="auto" w:fill="FFFFFF"/>
        </w:rPr>
        <w:t xml:space="preserve"> in achieving consistent</w:t>
      </w:r>
      <w:r w:rsidRPr="462AA705" w:rsidR="5D4E661F">
        <w:rPr>
          <w:rFonts w:ascii="Aptos" w:hAnsi="Aptos" w:eastAsia="Aptos" w:cs="Aptos" w:asciiTheme="minorAscii" w:hAnsiTheme="minorAscii" w:eastAsiaTheme="minorAscii" w:cstheme="minorAscii"/>
          <w:color w:val="auto"/>
          <w:sz w:val="22"/>
          <w:szCs w:val="22"/>
          <w:shd w:val="clear" w:color="auto" w:fill="FFFFFF"/>
        </w:rPr>
        <w:t xml:space="preserve"> GAI</w:t>
      </w:r>
      <w:r w:rsidRPr="462AA705" w:rsidR="009553EE">
        <w:rPr>
          <w:rFonts w:ascii="Aptos" w:hAnsi="Aptos" w:eastAsia="Aptos" w:cs="Aptos" w:asciiTheme="minorAscii" w:hAnsiTheme="minorAscii" w:eastAsiaTheme="minorAscii" w:cstheme="minorAscii"/>
          <w:color w:val="auto"/>
          <w:sz w:val="22"/>
          <w:szCs w:val="22"/>
          <w:shd w:val="clear" w:color="auto" w:fill="FFFFFF"/>
        </w:rPr>
        <w:t xml:space="preserve"> literacy across all educators.</w:t>
      </w:r>
    </w:p>
    <w:p w:rsidRPr="001B3D00" w:rsidR="00782980" w:rsidP="462AA705" w:rsidRDefault="00782980" w14:paraId="60A6EFE4" w14:textId="77777777">
      <w:pPr>
        <w:pStyle w:val="ListParagraph"/>
        <w:rPr>
          <w:rFonts w:ascii="Aptos" w:hAnsi="Aptos" w:eastAsia="Aptos" w:cs="Aptos" w:asciiTheme="minorAscii" w:hAnsiTheme="minorAscii" w:eastAsiaTheme="minorAscii" w:cstheme="minorAscii"/>
          <w:color w:val="auto"/>
          <w:sz w:val="22"/>
          <w:szCs w:val="22"/>
        </w:rPr>
      </w:pPr>
    </w:p>
    <w:p w:rsidRPr="001B3D00" w:rsidR="00A062B2" w:rsidP="462AA705" w:rsidRDefault="0FB92389" w14:paraId="5A4C65F3" w14:textId="06E180BC">
      <w:pPr>
        <w:rPr>
          <w:rFonts w:ascii="Aptos" w:hAnsi="Aptos" w:eastAsia="Aptos" w:cs="Aptos" w:asciiTheme="minorAscii" w:hAnsiTheme="minorAscii" w:eastAsiaTheme="minorAscii" w:cstheme="minorAscii"/>
          <w:b w:val="1"/>
          <w:bCs w:val="1"/>
          <w:color w:val="auto"/>
          <w:sz w:val="22"/>
          <w:szCs w:val="22"/>
        </w:rPr>
      </w:pPr>
      <w:r w:rsidRPr="462AA705" w:rsidR="0FB92389">
        <w:rPr>
          <w:rFonts w:ascii="Aptos" w:hAnsi="Aptos" w:eastAsia="Aptos" w:cs="Aptos" w:asciiTheme="minorAscii" w:hAnsiTheme="minorAscii" w:eastAsiaTheme="minorAscii" w:cstheme="minorAscii"/>
          <w:b w:val="1"/>
          <w:bCs w:val="1"/>
          <w:color w:val="auto"/>
          <w:sz w:val="22"/>
          <w:szCs w:val="22"/>
        </w:rPr>
        <w:t>Challenges, Learning and Successes until now in relation to</w:t>
      </w:r>
      <w:r w:rsidRPr="462AA705" w:rsidR="5D4E661F">
        <w:rPr>
          <w:rFonts w:ascii="Aptos" w:hAnsi="Aptos" w:eastAsia="Aptos" w:cs="Aptos" w:asciiTheme="minorAscii" w:hAnsiTheme="minorAscii" w:eastAsiaTheme="minorAscii" w:cstheme="minorAscii"/>
          <w:b w:val="1"/>
          <w:bCs w:val="1"/>
          <w:color w:val="auto"/>
          <w:sz w:val="22"/>
          <w:szCs w:val="22"/>
        </w:rPr>
        <w:t xml:space="preserve"> GAI</w:t>
      </w:r>
    </w:p>
    <w:p w:rsidRPr="001B3D00" w:rsidR="002D2937" w:rsidP="462AA705" w:rsidRDefault="002D2937" w14:paraId="0D04DE5F" w14:textId="0557CA1B">
      <w:pPr>
        <w:rPr>
          <w:rFonts w:ascii="Aptos" w:hAnsi="Aptos" w:eastAsia="Aptos" w:cs="Aptos" w:asciiTheme="minorAscii" w:hAnsiTheme="minorAscii" w:eastAsiaTheme="minorAscii" w:cstheme="minorAscii"/>
          <w:color w:val="auto"/>
          <w:sz w:val="22"/>
          <w:szCs w:val="22"/>
        </w:rPr>
      </w:pPr>
      <w:r w:rsidRPr="462AA705" w:rsidR="002D2937">
        <w:rPr>
          <w:rFonts w:ascii="Aptos" w:hAnsi="Aptos" w:eastAsia="Aptos" w:cs="Aptos" w:asciiTheme="minorAscii" w:hAnsiTheme="minorAscii" w:eastAsiaTheme="minorAscii" w:cstheme="minorAscii"/>
          <w:color w:val="auto"/>
          <w:sz w:val="22"/>
          <w:szCs w:val="22"/>
          <w:shd w:val="clear" w:color="auto" w:fill="FFFFFF"/>
        </w:rPr>
        <w:t xml:space="preserve">Over the past two years, the University of Sydney's key learnings have </w:t>
      </w:r>
      <w:r w:rsidRPr="462AA705" w:rsidR="002D2937">
        <w:rPr>
          <w:rFonts w:ascii="Aptos" w:hAnsi="Aptos" w:eastAsia="Aptos" w:cs="Aptos" w:asciiTheme="minorAscii" w:hAnsiTheme="minorAscii" w:eastAsiaTheme="minorAscii" w:cstheme="minorAscii"/>
          <w:color w:val="auto"/>
          <w:sz w:val="22"/>
          <w:szCs w:val="22"/>
          <w:shd w:val="clear" w:color="auto" w:fill="FFFFFF"/>
        </w:rPr>
        <w:t>centered</w:t>
      </w:r>
      <w:r w:rsidRPr="462AA705" w:rsidR="002D2937">
        <w:rPr>
          <w:rFonts w:ascii="Aptos" w:hAnsi="Aptos" w:eastAsia="Aptos" w:cs="Aptos" w:asciiTheme="minorAscii" w:hAnsiTheme="minorAscii" w:eastAsiaTheme="minorAscii" w:cstheme="minorAscii"/>
          <w:color w:val="auto"/>
          <w:sz w:val="22"/>
          <w:szCs w:val="22"/>
          <w:shd w:val="clear" w:color="auto" w:fill="FFFFFF"/>
        </w:rPr>
        <w:t xml:space="preserve"> on</w:t>
      </w:r>
      <w:r w:rsidRPr="462AA705" w:rsidR="5D4E661F">
        <w:rPr>
          <w:rFonts w:ascii="Aptos" w:hAnsi="Aptos" w:eastAsia="Aptos" w:cs="Aptos" w:asciiTheme="minorAscii" w:hAnsiTheme="minorAscii" w:eastAsiaTheme="minorAscii" w:cstheme="minorAscii"/>
          <w:color w:val="auto"/>
          <w:sz w:val="22"/>
          <w:szCs w:val="22"/>
          <w:shd w:val="clear" w:color="auto" w:fill="FFFFFF"/>
        </w:rPr>
        <w:t xml:space="preserve"> GAI</w:t>
      </w:r>
      <w:r w:rsidRPr="462AA705" w:rsidR="002D2937">
        <w:rPr>
          <w:rFonts w:ascii="Aptos" w:hAnsi="Aptos" w:eastAsia="Aptos" w:cs="Aptos" w:asciiTheme="minorAscii" w:hAnsiTheme="minorAscii" w:eastAsiaTheme="minorAscii" w:cstheme="minorAscii"/>
          <w:color w:val="auto"/>
          <w:sz w:val="22"/>
          <w:szCs w:val="22"/>
          <w:shd w:val="clear" w:color="auto" w:fill="FFFFFF"/>
        </w:rPr>
        <w:t xml:space="preserve">'s potential to transform assessment practices while recogni</w:t>
      </w:r>
      <w:r w:rsidRPr="462AA705" w:rsidR="57B05B93">
        <w:rPr>
          <w:rFonts w:ascii="Aptos" w:hAnsi="Aptos" w:eastAsia="Aptos" w:cs="Aptos" w:asciiTheme="minorAscii" w:hAnsiTheme="minorAscii" w:eastAsiaTheme="minorAscii" w:cstheme="minorAscii"/>
          <w:color w:val="auto"/>
          <w:sz w:val="22"/>
          <w:szCs w:val="22"/>
          <w:shd w:val="clear" w:color="auto" w:fill="FFFFFF"/>
        </w:rPr>
        <w:t xml:space="preserve">s</w:t>
      </w:r>
      <w:r w:rsidRPr="462AA705" w:rsidR="002D2937">
        <w:rPr>
          <w:rFonts w:ascii="Aptos" w:hAnsi="Aptos" w:eastAsia="Aptos" w:cs="Aptos" w:asciiTheme="minorAscii" w:hAnsiTheme="minorAscii" w:eastAsiaTheme="minorAscii" w:cstheme="minorAscii"/>
          <w:color w:val="auto"/>
          <w:sz w:val="22"/>
          <w:szCs w:val="22"/>
          <w:shd w:val="clear" w:color="auto" w:fill="FFFFFF"/>
        </w:rPr>
        <w:t xml:space="preserve">ing the ongoing challenge of achieving full educator adoption. The institution considers its progressive</w:t>
      </w:r>
      <w:r w:rsidRPr="462AA705" w:rsidR="5D4E661F">
        <w:rPr>
          <w:rFonts w:ascii="Aptos" w:hAnsi="Aptos" w:eastAsia="Aptos" w:cs="Aptos" w:asciiTheme="minorAscii" w:hAnsiTheme="minorAscii" w:eastAsiaTheme="minorAscii" w:cstheme="minorAscii"/>
          <w:color w:val="auto"/>
          <w:sz w:val="22"/>
          <w:szCs w:val="22"/>
          <w:shd w:val="clear" w:color="auto" w:fill="FFFFFF"/>
        </w:rPr>
        <w:t xml:space="preserve"> GAI</w:t>
      </w:r>
      <w:r w:rsidRPr="462AA705" w:rsidR="002D2937">
        <w:rPr>
          <w:rFonts w:ascii="Aptos" w:hAnsi="Aptos" w:eastAsia="Aptos" w:cs="Aptos" w:asciiTheme="minorAscii" w:hAnsiTheme="minorAscii" w:eastAsiaTheme="minorAscii" w:cstheme="minorAscii"/>
          <w:color w:val="auto"/>
          <w:sz w:val="22"/>
          <w:szCs w:val="22"/>
          <w:shd w:val="clear" w:color="auto" w:fill="FFFFFF"/>
        </w:rPr>
        <w:t xml:space="preserve"> policy framework and the development of </w:t>
      </w:r>
      <w:r w:rsidRPr="462AA705" w:rsidR="002D2937">
        <w:rPr>
          <w:rFonts w:ascii="Aptos" w:hAnsi="Aptos" w:eastAsia="Aptos" w:cs="Aptos" w:asciiTheme="minorAscii" w:hAnsiTheme="minorAscii" w:eastAsiaTheme="minorAscii" w:cstheme="minorAscii"/>
          <w:color w:val="auto"/>
          <w:sz w:val="22"/>
          <w:szCs w:val="22"/>
          <w:shd w:val="clear" w:color="auto" w:fill="FFFFFF"/>
        </w:rPr>
        <w:t>Cogniti</w:t>
      </w:r>
      <w:r w:rsidRPr="462AA705" w:rsidR="002D2937">
        <w:rPr>
          <w:rFonts w:ascii="Aptos" w:hAnsi="Aptos" w:eastAsia="Aptos" w:cs="Aptos" w:asciiTheme="minorAscii" w:hAnsiTheme="minorAscii" w:eastAsiaTheme="minorAscii" w:cstheme="minorAscii"/>
          <w:color w:val="auto"/>
          <w:sz w:val="22"/>
          <w:szCs w:val="22"/>
          <w:shd w:val="clear" w:color="auto" w:fill="FFFFFF"/>
        </w:rPr>
        <w:t xml:space="preserve"> (their in-house</w:t>
      </w:r>
      <w:r w:rsidRPr="462AA705" w:rsidR="5D4E661F">
        <w:rPr>
          <w:rFonts w:ascii="Aptos" w:hAnsi="Aptos" w:eastAsia="Aptos" w:cs="Aptos" w:asciiTheme="minorAscii" w:hAnsiTheme="minorAscii" w:eastAsiaTheme="minorAscii" w:cstheme="minorAscii"/>
          <w:color w:val="auto"/>
          <w:sz w:val="22"/>
          <w:szCs w:val="22"/>
          <w:shd w:val="clear" w:color="auto" w:fill="FFFFFF"/>
        </w:rPr>
        <w:t xml:space="preserve"> GAI</w:t>
      </w:r>
      <w:r w:rsidRPr="462AA705" w:rsidR="002D2937">
        <w:rPr>
          <w:rFonts w:ascii="Aptos" w:hAnsi="Aptos" w:eastAsia="Aptos" w:cs="Aptos" w:asciiTheme="minorAscii" w:hAnsiTheme="minorAscii" w:eastAsiaTheme="minorAscii" w:cstheme="minorAscii"/>
          <w:color w:val="auto"/>
          <w:sz w:val="22"/>
          <w:szCs w:val="22"/>
          <w:shd w:val="clear" w:color="auto" w:fill="FFFFFF"/>
        </w:rPr>
        <w:t xml:space="preserve"> tool adopted by other institutions) as major successes, having implemented changes faster than many peers. However, the most significant challenge has been scaling</w:t>
      </w:r>
      <w:r w:rsidRPr="462AA705" w:rsidR="5D4E661F">
        <w:rPr>
          <w:rFonts w:ascii="Aptos" w:hAnsi="Aptos" w:eastAsia="Aptos" w:cs="Aptos" w:asciiTheme="minorAscii" w:hAnsiTheme="minorAscii" w:eastAsiaTheme="minorAscii" w:cstheme="minorAscii"/>
          <w:color w:val="auto"/>
          <w:sz w:val="22"/>
          <w:szCs w:val="22"/>
          <w:shd w:val="clear" w:color="auto" w:fill="FFFFFF"/>
        </w:rPr>
        <w:t xml:space="preserve"> GAI</w:t>
      </w:r>
      <w:r w:rsidRPr="462AA705" w:rsidR="002D2937">
        <w:rPr>
          <w:rFonts w:ascii="Aptos" w:hAnsi="Aptos" w:eastAsia="Aptos" w:cs="Aptos" w:asciiTheme="minorAscii" w:hAnsiTheme="minorAscii" w:eastAsiaTheme="minorAscii" w:cstheme="minorAscii"/>
          <w:color w:val="auto"/>
          <w:sz w:val="22"/>
          <w:szCs w:val="22"/>
          <w:shd w:val="clear" w:color="auto" w:fill="FFFFFF"/>
        </w:rPr>
        <w:t xml:space="preserve"> literacy across all faculty members, as some educators </w:t>
      </w:r>
      <w:r w:rsidRPr="462AA705" w:rsidR="002D2937">
        <w:rPr>
          <w:rFonts w:ascii="Aptos" w:hAnsi="Aptos" w:eastAsia="Aptos" w:cs="Aptos" w:asciiTheme="minorAscii" w:hAnsiTheme="minorAscii" w:eastAsiaTheme="minorAscii" w:cstheme="minorAscii"/>
          <w:color w:val="auto"/>
          <w:sz w:val="22"/>
          <w:szCs w:val="22"/>
          <w:shd w:val="clear" w:color="auto" w:fill="FFFFFF"/>
        </w:rPr>
        <w:t xml:space="preserve">remain</w:t>
      </w:r>
      <w:r w:rsidRPr="462AA705" w:rsidR="002D2937">
        <w:rPr>
          <w:rFonts w:ascii="Aptos" w:hAnsi="Aptos" w:eastAsia="Aptos" w:cs="Aptos" w:asciiTheme="minorAscii" w:hAnsiTheme="minorAscii" w:eastAsiaTheme="minorAscii" w:cstheme="minorAscii"/>
          <w:color w:val="auto"/>
          <w:sz w:val="22"/>
          <w:szCs w:val="22"/>
          <w:shd w:val="clear" w:color="auto" w:fill="FFFFFF"/>
        </w:rPr>
        <w:t xml:space="preserve"> unfamiliar with or resistant to these technologies despite extensive training workshops. The university has found that while policy implementation can move </w:t>
      </w:r>
      <w:r w:rsidRPr="462AA705" w:rsidR="002D2937">
        <w:rPr>
          <w:rFonts w:ascii="Aptos" w:hAnsi="Aptos" w:eastAsia="Aptos" w:cs="Aptos" w:asciiTheme="minorAscii" w:hAnsiTheme="minorAscii" w:eastAsiaTheme="minorAscii" w:cstheme="minorAscii"/>
          <w:color w:val="auto"/>
          <w:sz w:val="22"/>
          <w:szCs w:val="22"/>
          <w:shd w:val="clear" w:color="auto" w:fill="FFFFFF"/>
        </w:rPr>
        <w:t xml:space="preserve">relatively quickly</w:t>
      </w:r>
      <w:r w:rsidRPr="462AA705" w:rsidR="002D2937">
        <w:rPr>
          <w:rFonts w:ascii="Aptos" w:hAnsi="Aptos" w:eastAsia="Aptos" w:cs="Aptos" w:asciiTheme="minorAscii" w:hAnsiTheme="minorAscii" w:eastAsiaTheme="minorAscii" w:cstheme="minorAscii"/>
          <w:color w:val="auto"/>
          <w:sz w:val="22"/>
          <w:szCs w:val="22"/>
          <w:shd w:val="clear" w:color="auto" w:fill="FFFFFF"/>
        </w:rPr>
        <w:t xml:space="preserve">, cultural adoption across such a large institution proves more difficult, creating a paradox where progress feels both rapid and slow simultaneously.</w:t>
      </w:r>
    </w:p>
    <w:p w:rsidRPr="001B3D00" w:rsidR="00782980" w:rsidP="462AA705" w:rsidRDefault="00782980" w14:paraId="42EFC10B" w14:textId="77777777">
      <w:pPr>
        <w:rPr>
          <w:rFonts w:ascii="Aptos" w:hAnsi="Aptos" w:eastAsia="Aptos" w:cs="Aptos" w:asciiTheme="minorAscii" w:hAnsiTheme="minorAscii" w:eastAsiaTheme="minorAscii" w:cstheme="minorAscii"/>
          <w:color w:val="auto"/>
          <w:sz w:val="22"/>
          <w:szCs w:val="22"/>
        </w:rPr>
      </w:pPr>
    </w:p>
    <w:p w:rsidRPr="001B3D00" w:rsidR="5E2998B4" w:rsidP="462AA705" w:rsidRDefault="77D11111" w14:paraId="24BBF273" w14:textId="43125BC1">
      <w:pPr>
        <w:rPr>
          <w:rFonts w:ascii="Aptos" w:hAnsi="Aptos" w:eastAsia="Aptos" w:cs="Aptos" w:asciiTheme="minorAscii" w:hAnsiTheme="minorAscii" w:eastAsiaTheme="minorAscii" w:cstheme="minorAscii"/>
          <w:b w:val="1"/>
          <w:bCs w:val="1"/>
          <w:color w:val="auto"/>
          <w:sz w:val="22"/>
          <w:szCs w:val="22"/>
        </w:rPr>
      </w:pPr>
      <w:r w:rsidRPr="462AA705" w:rsidR="77D11111">
        <w:rPr>
          <w:rFonts w:ascii="Aptos" w:hAnsi="Aptos" w:eastAsia="Aptos" w:cs="Aptos" w:asciiTheme="minorAscii" w:hAnsiTheme="minorAscii" w:eastAsiaTheme="minorAscii" w:cstheme="minorAscii"/>
          <w:b w:val="1"/>
          <w:bCs w:val="1"/>
          <w:color w:val="auto"/>
          <w:sz w:val="22"/>
          <w:szCs w:val="22"/>
        </w:rPr>
        <w:t>Staff Development and Engagement</w:t>
      </w:r>
    </w:p>
    <w:p w:rsidRPr="001B3D00" w:rsidR="0055331B" w:rsidP="462AA705" w:rsidRDefault="0055331B" w14:paraId="419784F7" w14:textId="5A9AB62B">
      <w:pPr>
        <w:rPr>
          <w:rFonts w:ascii="Aptos" w:hAnsi="Aptos" w:eastAsia="Aptos" w:cs="Aptos" w:asciiTheme="minorAscii" w:hAnsiTheme="minorAscii" w:eastAsiaTheme="minorAscii" w:cstheme="minorAscii"/>
          <w:color w:val="auto"/>
          <w:sz w:val="22"/>
          <w:szCs w:val="22"/>
        </w:rPr>
      </w:pPr>
      <w:r w:rsidRPr="462AA705" w:rsidR="0055331B">
        <w:rPr>
          <w:rFonts w:ascii="Aptos" w:hAnsi="Aptos" w:eastAsia="Aptos" w:cs="Aptos" w:asciiTheme="minorAscii" w:hAnsiTheme="minorAscii" w:eastAsiaTheme="minorAscii" w:cstheme="minorAscii"/>
          <w:color w:val="auto"/>
          <w:sz w:val="22"/>
          <w:szCs w:val="22"/>
          <w:shd w:val="clear" w:color="auto" w:fill="FFFFFF"/>
        </w:rPr>
        <w:t>Staff development around</w:t>
      </w:r>
      <w:r w:rsidRPr="462AA705" w:rsidR="5D4E661F">
        <w:rPr>
          <w:rFonts w:ascii="Aptos" w:hAnsi="Aptos" w:eastAsia="Aptos" w:cs="Aptos" w:asciiTheme="minorAscii" w:hAnsiTheme="minorAscii" w:eastAsiaTheme="minorAscii" w:cstheme="minorAscii"/>
          <w:color w:val="auto"/>
          <w:sz w:val="22"/>
          <w:szCs w:val="22"/>
          <w:shd w:val="clear" w:color="auto" w:fill="FFFFFF"/>
        </w:rPr>
        <w:t xml:space="preserve"> GAI</w:t>
      </w:r>
      <w:r w:rsidRPr="462AA705" w:rsidR="0055331B">
        <w:rPr>
          <w:rFonts w:ascii="Aptos" w:hAnsi="Aptos" w:eastAsia="Aptos" w:cs="Aptos" w:asciiTheme="minorAscii" w:hAnsiTheme="minorAscii" w:eastAsiaTheme="minorAscii" w:cstheme="minorAscii"/>
          <w:color w:val="auto"/>
          <w:sz w:val="22"/>
          <w:szCs w:val="22"/>
          <w:shd w:val="clear" w:color="auto" w:fill="FFFFFF"/>
        </w:rPr>
        <w:t xml:space="preserve"> has significantly progressed in the past 18-24 months. Knowledge and awareness have </w:t>
      </w:r>
      <w:r w:rsidRPr="462AA705" w:rsidR="0055331B">
        <w:rPr>
          <w:rFonts w:ascii="Aptos" w:hAnsi="Aptos" w:eastAsia="Aptos" w:cs="Aptos" w:asciiTheme="minorAscii" w:hAnsiTheme="minorAscii" w:eastAsiaTheme="minorAscii" w:cstheme="minorAscii"/>
          <w:color w:val="auto"/>
          <w:sz w:val="22"/>
          <w:szCs w:val="22"/>
          <w:shd w:val="clear" w:color="auto" w:fill="FFFFFF"/>
        </w:rPr>
        <w:t>strengthened considerably, with</w:t>
      </w:r>
      <w:r w:rsidRPr="462AA705" w:rsidR="0055331B">
        <w:rPr>
          <w:rFonts w:ascii="Aptos" w:hAnsi="Aptos" w:eastAsia="Aptos" w:cs="Aptos" w:asciiTheme="minorAscii" w:hAnsiTheme="minorAscii" w:eastAsiaTheme="minorAscii" w:cstheme="minorAscii"/>
          <w:color w:val="auto"/>
          <w:sz w:val="22"/>
          <w:szCs w:val="22"/>
          <w:shd w:val="clear" w:color="auto" w:fill="FFFFFF"/>
        </w:rPr>
        <w:t xml:space="preserve"> more staff actively engaging - asking questions and experimenting with</w:t>
      </w:r>
      <w:r w:rsidRPr="462AA705" w:rsidR="5D4E661F">
        <w:rPr>
          <w:rFonts w:ascii="Aptos" w:hAnsi="Aptos" w:eastAsia="Aptos" w:cs="Aptos" w:asciiTheme="minorAscii" w:hAnsiTheme="minorAscii" w:eastAsiaTheme="minorAscii" w:cstheme="minorAscii"/>
          <w:color w:val="auto"/>
          <w:sz w:val="22"/>
          <w:szCs w:val="22"/>
          <w:shd w:val="clear" w:color="auto" w:fill="FFFFFF"/>
        </w:rPr>
        <w:t xml:space="preserve"> GAI</w:t>
      </w:r>
      <w:r w:rsidRPr="462AA705" w:rsidR="0055331B">
        <w:rPr>
          <w:rFonts w:ascii="Aptos" w:hAnsi="Aptos" w:eastAsia="Aptos" w:cs="Aptos" w:asciiTheme="minorAscii" w:hAnsiTheme="minorAscii" w:eastAsiaTheme="minorAscii" w:cstheme="minorAscii"/>
          <w:color w:val="auto"/>
          <w:sz w:val="22"/>
          <w:szCs w:val="22"/>
          <w:shd w:val="clear" w:color="auto" w:fill="FFFFFF"/>
        </w:rPr>
        <w:t xml:space="preserve"> tools. Familiarity levels are now substantially higher across the institution compared to two years ago. While a core group of early adopters </w:t>
      </w:r>
      <w:r w:rsidRPr="462AA705" w:rsidR="0055331B">
        <w:rPr>
          <w:rFonts w:ascii="Aptos" w:hAnsi="Aptos" w:eastAsia="Aptos" w:cs="Aptos" w:asciiTheme="minorAscii" w:hAnsiTheme="minorAscii" w:eastAsiaTheme="minorAscii" w:cstheme="minorAscii"/>
          <w:color w:val="auto"/>
          <w:sz w:val="22"/>
          <w:szCs w:val="22"/>
          <w:shd w:val="clear" w:color="auto" w:fill="FFFFFF"/>
        </w:rPr>
        <w:t>maintained</w:t>
      </w:r>
      <w:r w:rsidRPr="462AA705" w:rsidR="0055331B">
        <w:rPr>
          <w:rFonts w:ascii="Aptos" w:hAnsi="Aptos" w:eastAsia="Aptos" w:cs="Aptos" w:asciiTheme="minorAscii" w:hAnsiTheme="minorAscii" w:eastAsiaTheme="minorAscii" w:cstheme="minorAscii"/>
          <w:color w:val="auto"/>
          <w:sz w:val="22"/>
          <w:szCs w:val="22"/>
          <w:shd w:val="clear" w:color="auto" w:fill="FFFFFF"/>
        </w:rPr>
        <w:t xml:space="preserve"> consistent engagement, recent policy changes have driven broader participation as faculty must now adapt their courses to address</w:t>
      </w:r>
      <w:r w:rsidRPr="462AA705" w:rsidR="5D4E661F">
        <w:rPr>
          <w:rFonts w:ascii="Aptos" w:hAnsi="Aptos" w:eastAsia="Aptos" w:cs="Aptos" w:asciiTheme="minorAscii" w:hAnsiTheme="minorAscii" w:eastAsiaTheme="minorAscii" w:cstheme="minorAscii"/>
          <w:color w:val="auto"/>
          <w:sz w:val="22"/>
          <w:szCs w:val="22"/>
          <w:shd w:val="clear" w:color="auto" w:fill="FFFFFF"/>
        </w:rPr>
        <w:t xml:space="preserve"> GAI</w:t>
      </w:r>
      <w:r w:rsidRPr="462AA705" w:rsidR="0055331B">
        <w:rPr>
          <w:rFonts w:ascii="Aptos" w:hAnsi="Aptos" w:eastAsia="Aptos" w:cs="Aptos" w:asciiTheme="minorAscii" w:hAnsiTheme="minorAscii" w:eastAsiaTheme="minorAscii" w:cstheme="minorAscii"/>
          <w:color w:val="auto"/>
          <w:sz w:val="22"/>
          <w:szCs w:val="22"/>
          <w:shd w:val="clear" w:color="auto" w:fill="FFFFFF"/>
        </w:rPr>
        <w:t xml:space="preserve"> considerations. However, some staff </w:t>
      </w:r>
      <w:r w:rsidRPr="462AA705" w:rsidR="0055331B">
        <w:rPr>
          <w:rFonts w:ascii="Aptos" w:hAnsi="Aptos" w:eastAsia="Aptos" w:cs="Aptos" w:asciiTheme="minorAscii" w:hAnsiTheme="minorAscii" w:eastAsiaTheme="minorAscii" w:cstheme="minorAscii"/>
          <w:color w:val="auto"/>
          <w:sz w:val="22"/>
          <w:szCs w:val="22"/>
          <w:shd w:val="clear" w:color="auto" w:fill="FFFFFF"/>
        </w:rPr>
        <w:t>remain</w:t>
      </w:r>
      <w:r w:rsidRPr="462AA705" w:rsidR="0055331B">
        <w:rPr>
          <w:rFonts w:ascii="Aptos" w:hAnsi="Aptos" w:eastAsia="Aptos" w:cs="Aptos" w:asciiTheme="minorAscii" w:hAnsiTheme="minorAscii" w:eastAsiaTheme="minorAscii" w:cstheme="minorAscii"/>
          <w:color w:val="auto"/>
          <w:sz w:val="22"/>
          <w:szCs w:val="22"/>
          <w:shd w:val="clear" w:color="auto" w:fill="FFFFFF"/>
        </w:rPr>
        <w:t xml:space="preserve"> less familiar, highlighting the ongoing need for development initiatives alongside policy implementation.</w:t>
      </w:r>
    </w:p>
    <w:p w:rsidRPr="001B3D00" w:rsidR="0055331B" w:rsidP="462AA705" w:rsidRDefault="0055331B" w14:paraId="7E5DAB67" w14:textId="04B54EAF">
      <w:pPr>
        <w:rPr>
          <w:rFonts w:ascii="Aptos" w:hAnsi="Aptos" w:eastAsia="Aptos" w:cs="Aptos" w:asciiTheme="minorAscii" w:hAnsiTheme="minorAscii" w:eastAsiaTheme="minorAscii" w:cstheme="minorAscii"/>
          <w:color w:val="auto"/>
          <w:sz w:val="22"/>
          <w:szCs w:val="22"/>
        </w:rPr>
      </w:pPr>
      <w:r w:rsidRPr="462AA705" w:rsidR="0055331B">
        <w:rPr>
          <w:rFonts w:ascii="Aptos" w:hAnsi="Aptos" w:eastAsia="Aptos" w:cs="Aptos" w:asciiTheme="minorAscii" w:hAnsiTheme="minorAscii" w:eastAsiaTheme="minorAscii" w:cstheme="minorAscii"/>
          <w:color w:val="auto"/>
          <w:sz w:val="22"/>
          <w:szCs w:val="22"/>
          <w:shd w:val="clear" w:color="auto" w:fill="FFFFFF"/>
        </w:rPr>
        <w:t>The university faces ongoing challenges in building</w:t>
      </w:r>
      <w:r w:rsidRPr="462AA705" w:rsidR="5D4E661F">
        <w:rPr>
          <w:rFonts w:ascii="Aptos" w:hAnsi="Aptos" w:eastAsia="Aptos" w:cs="Aptos" w:asciiTheme="minorAscii" w:hAnsiTheme="minorAscii" w:eastAsiaTheme="minorAscii" w:cstheme="minorAscii"/>
          <w:color w:val="auto"/>
          <w:sz w:val="22"/>
          <w:szCs w:val="22"/>
          <w:shd w:val="clear" w:color="auto" w:fill="FFFFFF"/>
        </w:rPr>
        <w:t xml:space="preserve"> GAI</w:t>
      </w:r>
      <w:r w:rsidRPr="462AA705" w:rsidR="0055331B">
        <w:rPr>
          <w:rFonts w:ascii="Aptos" w:hAnsi="Aptos" w:eastAsia="Aptos" w:cs="Aptos" w:asciiTheme="minorAscii" w:hAnsiTheme="minorAscii" w:eastAsiaTheme="minorAscii" w:cstheme="minorAscii"/>
          <w:color w:val="auto"/>
          <w:sz w:val="22"/>
          <w:szCs w:val="22"/>
          <w:shd w:val="clear" w:color="auto" w:fill="FFFFFF"/>
        </w:rPr>
        <w:t xml:space="preserve"> competencies among staff, primarily due to workload fatigue from consecutive disruptions (COVID, student transitions,</w:t>
      </w:r>
      <w:r w:rsidRPr="462AA705" w:rsidR="5D4E661F">
        <w:rPr>
          <w:rFonts w:ascii="Aptos" w:hAnsi="Aptos" w:eastAsia="Aptos" w:cs="Aptos" w:asciiTheme="minorAscii" w:hAnsiTheme="minorAscii" w:eastAsiaTheme="minorAscii" w:cstheme="minorAscii"/>
          <w:color w:val="auto"/>
          <w:sz w:val="22"/>
          <w:szCs w:val="22"/>
          <w:shd w:val="clear" w:color="auto" w:fill="FFFFFF"/>
        </w:rPr>
        <w:t xml:space="preserve"> GAI</w:t>
      </w:r>
      <w:r w:rsidRPr="462AA705" w:rsidR="0055331B">
        <w:rPr>
          <w:rFonts w:ascii="Aptos" w:hAnsi="Aptos" w:eastAsia="Aptos" w:cs="Aptos" w:asciiTheme="minorAscii" w:hAnsiTheme="minorAscii" w:eastAsiaTheme="minorAscii" w:cstheme="minorAscii"/>
          <w:color w:val="auto"/>
          <w:sz w:val="22"/>
          <w:szCs w:val="22"/>
          <w:shd w:val="clear" w:color="auto" w:fill="FFFFFF"/>
        </w:rPr>
        <w:t xml:space="preserve"> adoption). Many overwhelmed educators resist assessment redesigns, defaulting to familiar exam formats. Despite lengthy consultations, policy implementation may face backlash, particularly </w:t>
      </w:r>
      <w:r w:rsidRPr="462AA705" w:rsidR="0055331B">
        <w:rPr>
          <w:rFonts w:ascii="Aptos" w:hAnsi="Aptos" w:eastAsia="Aptos" w:cs="Aptos" w:asciiTheme="minorAscii" w:hAnsiTheme="minorAscii" w:eastAsiaTheme="minorAscii" w:cstheme="minorAscii"/>
          <w:color w:val="auto"/>
          <w:sz w:val="22"/>
          <w:szCs w:val="22"/>
          <w:shd w:val="clear" w:color="auto" w:fill="FFFFFF"/>
        </w:rPr>
        <w:t>regarding</w:t>
      </w:r>
      <w:r w:rsidRPr="462AA705" w:rsidR="5D4E661F">
        <w:rPr>
          <w:rFonts w:ascii="Aptos" w:hAnsi="Aptos" w:eastAsia="Aptos" w:cs="Aptos" w:asciiTheme="minorAscii" w:hAnsiTheme="minorAscii" w:eastAsiaTheme="minorAscii" w:cstheme="minorAscii"/>
          <w:color w:val="auto"/>
          <w:sz w:val="22"/>
          <w:szCs w:val="22"/>
          <w:shd w:val="clear" w:color="auto" w:fill="FFFFFF"/>
        </w:rPr>
        <w:t xml:space="preserve"> GAI</w:t>
      </w:r>
      <w:r w:rsidRPr="462AA705" w:rsidR="0055331B">
        <w:rPr>
          <w:rFonts w:ascii="Aptos" w:hAnsi="Aptos" w:eastAsia="Aptos" w:cs="Aptos" w:asciiTheme="minorAscii" w:hAnsiTheme="minorAscii" w:eastAsiaTheme="minorAscii" w:cstheme="minorAscii"/>
          <w:color w:val="auto"/>
          <w:sz w:val="22"/>
          <w:szCs w:val="22"/>
          <w:shd w:val="clear" w:color="auto" w:fill="FFFFFF"/>
        </w:rPr>
        <w:t xml:space="preserve"> use in take-home assignments. The core challenge </w:t>
      </w:r>
      <w:r w:rsidRPr="462AA705" w:rsidR="0055331B">
        <w:rPr>
          <w:rFonts w:ascii="Aptos" w:hAnsi="Aptos" w:eastAsia="Aptos" w:cs="Aptos" w:asciiTheme="minorAscii" w:hAnsiTheme="minorAscii" w:eastAsiaTheme="minorAscii" w:cstheme="minorAscii"/>
          <w:color w:val="auto"/>
          <w:sz w:val="22"/>
          <w:szCs w:val="22"/>
          <w:shd w:val="clear" w:color="auto" w:fill="FFFFFF"/>
        </w:rPr>
        <w:t>remains</w:t>
      </w:r>
      <w:r w:rsidRPr="462AA705" w:rsidR="0055331B">
        <w:rPr>
          <w:rFonts w:ascii="Aptos" w:hAnsi="Aptos" w:eastAsia="Aptos" w:cs="Aptos" w:asciiTheme="minorAscii" w:hAnsiTheme="minorAscii" w:eastAsiaTheme="minorAscii" w:cstheme="minorAscii"/>
          <w:color w:val="auto"/>
          <w:sz w:val="22"/>
          <w:szCs w:val="22"/>
          <w:shd w:val="clear" w:color="auto" w:fill="FFFFFF"/>
        </w:rPr>
        <w:t xml:space="preserve"> finding time and energy for staff to properly engage with</w:t>
      </w:r>
      <w:r w:rsidRPr="462AA705" w:rsidR="5D4E661F">
        <w:rPr>
          <w:rFonts w:ascii="Aptos" w:hAnsi="Aptos" w:eastAsia="Aptos" w:cs="Aptos" w:asciiTheme="minorAscii" w:hAnsiTheme="minorAscii" w:eastAsiaTheme="minorAscii" w:cstheme="minorAscii"/>
          <w:color w:val="auto"/>
          <w:sz w:val="22"/>
          <w:szCs w:val="22"/>
          <w:shd w:val="clear" w:color="auto" w:fill="FFFFFF"/>
        </w:rPr>
        <w:t xml:space="preserve"> GAI</w:t>
      </w:r>
      <w:r w:rsidRPr="462AA705" w:rsidR="0055331B">
        <w:rPr>
          <w:rFonts w:ascii="Aptos" w:hAnsi="Aptos" w:eastAsia="Aptos" w:cs="Aptos" w:asciiTheme="minorAscii" w:hAnsiTheme="minorAscii" w:eastAsiaTheme="minorAscii" w:cstheme="minorAscii"/>
          <w:color w:val="auto"/>
          <w:sz w:val="22"/>
          <w:szCs w:val="22"/>
          <w:shd w:val="clear" w:color="auto" w:fill="FFFFFF"/>
        </w:rPr>
        <w:t xml:space="preserve"> integration amid continuous institutional changes.</w:t>
      </w:r>
    </w:p>
    <w:p w:rsidRPr="001B3D00" w:rsidR="0055331B" w:rsidP="462AA705" w:rsidRDefault="0055331B" w14:paraId="2121D70F" w14:textId="77777777">
      <w:pPr>
        <w:rPr>
          <w:rFonts w:ascii="Aptos" w:hAnsi="Aptos" w:eastAsia="Aptos" w:cs="Aptos" w:asciiTheme="minorAscii" w:hAnsiTheme="minorAscii" w:eastAsiaTheme="minorAscii" w:cstheme="minorAscii"/>
          <w:color w:val="auto"/>
          <w:sz w:val="22"/>
          <w:szCs w:val="22"/>
        </w:rPr>
      </w:pPr>
    </w:p>
    <w:p w:rsidRPr="001B3D00" w:rsidR="00380C20" w:rsidP="462AA705" w:rsidRDefault="22E14104" w14:paraId="34442F23" w14:textId="07E765E9">
      <w:pPr>
        <w:rPr>
          <w:rFonts w:ascii="Aptos" w:hAnsi="Aptos" w:eastAsia="Aptos" w:cs="Aptos" w:asciiTheme="minorAscii" w:hAnsiTheme="minorAscii" w:eastAsiaTheme="minorAscii" w:cstheme="minorAscii"/>
          <w:b w:val="1"/>
          <w:bCs w:val="1"/>
          <w:color w:val="auto"/>
          <w:sz w:val="22"/>
          <w:szCs w:val="22"/>
        </w:rPr>
      </w:pPr>
      <w:r w:rsidRPr="462AA705" w:rsidR="22E14104">
        <w:rPr>
          <w:rFonts w:ascii="Aptos" w:hAnsi="Aptos" w:eastAsia="Aptos" w:cs="Aptos" w:asciiTheme="minorAscii" w:hAnsiTheme="minorAscii" w:eastAsiaTheme="minorAscii" w:cstheme="minorAscii"/>
          <w:b w:val="1"/>
          <w:bCs w:val="1"/>
          <w:color w:val="auto"/>
          <w:sz w:val="22"/>
          <w:szCs w:val="22"/>
        </w:rPr>
        <w:t>Research and Evaluation</w:t>
      </w:r>
    </w:p>
    <w:p w:rsidRPr="001B3D00" w:rsidR="00380C20" w:rsidP="462AA705" w:rsidRDefault="00380C20" w14:paraId="0ECBF76E" w14:textId="0743D1CB">
      <w:pPr>
        <w:rPr>
          <w:rFonts w:ascii="Aptos" w:hAnsi="Aptos" w:eastAsia="Aptos" w:cs="Aptos" w:asciiTheme="minorAscii" w:hAnsiTheme="minorAscii" w:eastAsiaTheme="minorAscii" w:cstheme="minorAscii"/>
          <w:color w:val="auto"/>
          <w:sz w:val="22"/>
          <w:szCs w:val="22"/>
          <w:shd w:val="clear" w:color="auto" w:fill="FFFFFF"/>
        </w:rPr>
      </w:pPr>
      <w:r w:rsidRPr="462AA705" w:rsidR="00380C20">
        <w:rPr>
          <w:rFonts w:ascii="Aptos" w:hAnsi="Aptos" w:eastAsia="Aptos" w:cs="Aptos" w:asciiTheme="minorAscii" w:hAnsiTheme="minorAscii" w:eastAsiaTheme="minorAscii" w:cstheme="minorAscii"/>
          <w:color w:val="auto"/>
          <w:sz w:val="22"/>
          <w:szCs w:val="22"/>
          <w:shd w:val="clear" w:color="auto" w:fill="FFFFFF"/>
        </w:rPr>
        <w:t xml:space="preserve">The University of Sydney is conducting research on</w:t>
      </w:r>
      <w:r w:rsidRPr="462AA705" w:rsidR="5D4E661F">
        <w:rPr>
          <w:rFonts w:ascii="Aptos" w:hAnsi="Aptos" w:eastAsia="Aptos" w:cs="Aptos" w:asciiTheme="minorAscii" w:hAnsiTheme="minorAscii" w:eastAsiaTheme="minorAscii" w:cstheme="minorAscii"/>
          <w:color w:val="auto"/>
          <w:sz w:val="22"/>
          <w:szCs w:val="22"/>
          <w:shd w:val="clear" w:color="auto" w:fill="FFFFFF"/>
        </w:rPr>
        <w:t xml:space="preserve"> GAI</w:t>
      </w:r>
      <w:r w:rsidRPr="462AA705" w:rsidR="00380C20">
        <w:rPr>
          <w:rFonts w:ascii="Aptos" w:hAnsi="Aptos" w:eastAsia="Aptos" w:cs="Aptos" w:asciiTheme="minorAscii" w:hAnsiTheme="minorAscii" w:eastAsiaTheme="minorAscii" w:cstheme="minorAscii"/>
          <w:color w:val="auto"/>
          <w:sz w:val="22"/>
          <w:szCs w:val="22"/>
          <w:shd w:val="clear" w:color="auto" w:fill="FFFFFF"/>
        </w:rPr>
        <w:t xml:space="preserve"> in education, including evaluations of its in-house </w:t>
      </w:r>
      <w:r w:rsidRPr="462AA705" w:rsidR="00380C20">
        <w:rPr>
          <w:rFonts w:ascii="Aptos" w:hAnsi="Aptos" w:eastAsia="Aptos" w:cs="Aptos" w:asciiTheme="minorAscii" w:hAnsiTheme="minorAscii" w:eastAsiaTheme="minorAscii" w:cstheme="minorAscii"/>
          <w:color w:val="auto"/>
          <w:sz w:val="22"/>
          <w:szCs w:val="22"/>
          <w:shd w:val="clear" w:color="auto" w:fill="FFFFFF"/>
        </w:rPr>
        <w:t>Cogniti</w:t>
      </w:r>
      <w:r w:rsidRPr="462AA705" w:rsidR="5D4E661F">
        <w:rPr>
          <w:rFonts w:ascii="Aptos" w:hAnsi="Aptos" w:eastAsia="Aptos" w:cs="Aptos" w:asciiTheme="minorAscii" w:hAnsiTheme="minorAscii" w:eastAsiaTheme="minorAscii" w:cstheme="minorAscii"/>
          <w:color w:val="auto"/>
          <w:sz w:val="22"/>
          <w:szCs w:val="22"/>
          <w:shd w:val="clear" w:color="auto" w:fill="FFFFFF"/>
        </w:rPr>
        <w:t xml:space="preserve"> GAI</w:t>
      </w:r>
      <w:r w:rsidRPr="462AA705" w:rsidR="00380C20">
        <w:rPr>
          <w:rFonts w:ascii="Aptos" w:hAnsi="Aptos" w:eastAsia="Aptos" w:cs="Aptos" w:asciiTheme="minorAscii" w:hAnsiTheme="minorAscii" w:eastAsiaTheme="minorAscii" w:cstheme="minorAscii"/>
          <w:color w:val="auto"/>
          <w:sz w:val="22"/>
          <w:szCs w:val="22"/>
          <w:shd w:val="clear" w:color="auto" w:fill="FFFFFF"/>
        </w:rPr>
        <w:t xml:space="preserve"> tool. About half of 125 recently funded teaching/learning scholarship projects focus on</w:t>
      </w:r>
      <w:r w:rsidRPr="462AA705" w:rsidR="5D4E661F">
        <w:rPr>
          <w:rFonts w:ascii="Aptos" w:hAnsi="Aptos" w:eastAsia="Aptos" w:cs="Aptos" w:asciiTheme="minorAscii" w:hAnsiTheme="minorAscii" w:eastAsiaTheme="minorAscii" w:cstheme="minorAscii"/>
          <w:color w:val="auto"/>
          <w:sz w:val="22"/>
          <w:szCs w:val="22"/>
          <w:shd w:val="clear" w:color="auto" w:fill="FFFFFF"/>
        </w:rPr>
        <w:t xml:space="preserve"> GAI</w:t>
      </w:r>
      <w:r w:rsidRPr="462AA705" w:rsidR="00380C20">
        <w:rPr>
          <w:rFonts w:ascii="Aptos" w:hAnsi="Aptos" w:eastAsia="Aptos" w:cs="Aptos" w:asciiTheme="minorAscii" w:hAnsiTheme="minorAscii" w:eastAsiaTheme="minorAscii" w:cstheme="minorAscii"/>
          <w:color w:val="auto"/>
          <w:sz w:val="22"/>
          <w:szCs w:val="22"/>
          <w:shd w:val="clear" w:color="auto" w:fill="FFFFFF"/>
        </w:rPr>
        <w:t xml:space="preserve">'s educational impacts, predictive analytics, and ethical considerations. The university is </w:t>
      </w:r>
      <w:r w:rsidRPr="462AA705" w:rsidR="00380C20">
        <w:rPr>
          <w:rFonts w:ascii="Aptos" w:hAnsi="Aptos" w:eastAsia="Aptos" w:cs="Aptos" w:asciiTheme="minorAscii" w:hAnsiTheme="minorAscii" w:eastAsiaTheme="minorAscii" w:cstheme="minorAscii"/>
          <w:color w:val="auto"/>
          <w:sz w:val="22"/>
          <w:szCs w:val="22"/>
          <w:shd w:val="clear" w:color="auto" w:fill="FFFFFF"/>
        </w:rPr>
        <w:t xml:space="preserve">establishing</w:t>
      </w:r>
      <w:r w:rsidRPr="462AA705" w:rsidR="00380C20">
        <w:rPr>
          <w:rFonts w:ascii="Aptos" w:hAnsi="Aptos" w:eastAsia="Aptos" w:cs="Aptos" w:asciiTheme="minorAscii" w:hAnsiTheme="minorAscii" w:eastAsiaTheme="minorAscii" w:cstheme="minorAscii"/>
          <w:color w:val="auto"/>
          <w:sz w:val="22"/>
          <w:szCs w:val="22"/>
          <w:shd w:val="clear" w:color="auto" w:fill="FFFFFF"/>
        </w:rPr>
        <w:t xml:space="preserve"> a dedicated</w:t>
      </w:r>
      <w:r w:rsidRPr="462AA705" w:rsidR="5D4E661F">
        <w:rPr>
          <w:rFonts w:ascii="Aptos" w:hAnsi="Aptos" w:eastAsia="Aptos" w:cs="Aptos" w:asciiTheme="minorAscii" w:hAnsiTheme="minorAscii" w:eastAsiaTheme="minorAscii" w:cstheme="minorAscii"/>
          <w:color w:val="auto"/>
          <w:sz w:val="22"/>
          <w:szCs w:val="22"/>
          <w:shd w:val="clear" w:color="auto" w:fill="FFFFFF"/>
        </w:rPr>
        <w:t xml:space="preserve"> GAI</w:t>
      </w:r>
      <w:r w:rsidRPr="462AA705" w:rsidR="00380C20">
        <w:rPr>
          <w:rFonts w:ascii="Aptos" w:hAnsi="Aptos" w:eastAsia="Aptos" w:cs="Aptos" w:asciiTheme="minorAscii" w:hAnsiTheme="minorAscii" w:eastAsiaTheme="minorAscii" w:cstheme="minorAscii"/>
          <w:color w:val="auto"/>
          <w:sz w:val="22"/>
          <w:szCs w:val="22"/>
          <w:shd w:val="clear" w:color="auto" w:fill="FFFFFF"/>
        </w:rPr>
        <w:t xml:space="preserve"> research community of practice to better coordinate these efforts, with plans to formali</w:t>
      </w:r>
      <w:r w:rsidRPr="462AA705" w:rsidR="57B05B93">
        <w:rPr>
          <w:rFonts w:ascii="Aptos" w:hAnsi="Aptos" w:eastAsia="Aptos" w:cs="Aptos" w:asciiTheme="minorAscii" w:hAnsiTheme="minorAscii" w:eastAsiaTheme="minorAscii" w:cstheme="minorAscii"/>
          <w:color w:val="auto"/>
          <w:sz w:val="22"/>
          <w:szCs w:val="22"/>
          <w:shd w:val="clear" w:color="auto" w:fill="FFFFFF"/>
        </w:rPr>
        <w:t xml:space="preserve">s</w:t>
      </w:r>
      <w:r w:rsidRPr="462AA705" w:rsidR="00380C20">
        <w:rPr>
          <w:rFonts w:ascii="Aptos" w:hAnsi="Aptos" w:eastAsia="Aptos" w:cs="Aptos" w:asciiTheme="minorAscii" w:hAnsiTheme="minorAscii" w:eastAsiaTheme="minorAscii" w:cstheme="minorAscii"/>
          <w:color w:val="auto"/>
          <w:sz w:val="22"/>
          <w:szCs w:val="22"/>
          <w:shd w:val="clear" w:color="auto" w:fill="FFFFFF"/>
        </w:rPr>
        <w:t xml:space="preserve">e this group in the coming month. The </w:t>
      </w:r>
      <w:r w:rsidRPr="462AA705" w:rsidR="00380C20">
        <w:rPr>
          <w:rFonts w:ascii="Aptos" w:hAnsi="Aptos" w:eastAsia="Aptos" w:cs="Aptos" w:asciiTheme="minorAscii" w:hAnsiTheme="minorAscii" w:eastAsiaTheme="minorAscii" w:cstheme="minorAscii"/>
          <w:color w:val="auto"/>
          <w:sz w:val="22"/>
          <w:szCs w:val="22"/>
          <w:shd w:val="clear" w:color="auto" w:fill="FFFFFF"/>
        </w:rPr>
        <w:t xml:space="preserve">significant number</w:t>
      </w:r>
      <w:r w:rsidRPr="462AA705" w:rsidR="00380C20">
        <w:rPr>
          <w:rFonts w:ascii="Aptos" w:hAnsi="Aptos" w:eastAsia="Aptos" w:cs="Aptos" w:asciiTheme="minorAscii" w:hAnsiTheme="minorAscii" w:eastAsiaTheme="minorAscii" w:cstheme="minorAscii"/>
          <w:color w:val="auto"/>
          <w:sz w:val="22"/>
          <w:szCs w:val="22"/>
          <w:shd w:val="clear" w:color="auto" w:fill="FFFFFF"/>
        </w:rPr>
        <w:t xml:space="preserve"> of ethics applications reviewed </w:t>
      </w:r>
      <w:r w:rsidRPr="462AA705" w:rsidR="00380C20">
        <w:rPr>
          <w:rFonts w:ascii="Aptos" w:hAnsi="Aptos" w:eastAsia="Aptos" w:cs="Aptos" w:asciiTheme="minorAscii" w:hAnsiTheme="minorAscii" w:eastAsiaTheme="minorAscii" w:cstheme="minorAscii"/>
          <w:color w:val="auto"/>
          <w:sz w:val="22"/>
          <w:szCs w:val="22"/>
          <w:shd w:val="clear" w:color="auto" w:fill="FFFFFF"/>
        </w:rPr>
        <w:t xml:space="preserve">indicates</w:t>
      </w:r>
      <w:r w:rsidRPr="462AA705" w:rsidR="00380C20">
        <w:rPr>
          <w:rFonts w:ascii="Aptos" w:hAnsi="Aptos" w:eastAsia="Aptos" w:cs="Aptos" w:asciiTheme="minorAscii" w:hAnsiTheme="minorAscii" w:eastAsiaTheme="minorAscii" w:cstheme="minorAscii"/>
          <w:color w:val="auto"/>
          <w:sz w:val="22"/>
          <w:szCs w:val="22"/>
          <w:shd w:val="clear" w:color="auto" w:fill="FFFFFF"/>
        </w:rPr>
        <w:t xml:space="preserve"> robust research activity in this domain.</w:t>
      </w:r>
    </w:p>
    <w:p w:rsidRPr="001B3D00" w:rsidR="006E3241" w:rsidP="462AA705" w:rsidRDefault="039847D9" w14:paraId="5D44E957" w14:textId="2D324C4C">
      <w:pPr>
        <w:rPr>
          <w:rFonts w:ascii="Aptos" w:hAnsi="Aptos" w:eastAsia="Aptos" w:cs="Aptos" w:asciiTheme="minorAscii" w:hAnsiTheme="minorAscii" w:eastAsiaTheme="minorAscii" w:cstheme="minorAscii"/>
          <w:b w:val="1"/>
          <w:bCs w:val="1"/>
          <w:color w:val="auto"/>
          <w:sz w:val="22"/>
          <w:szCs w:val="22"/>
        </w:rPr>
      </w:pPr>
      <w:r w:rsidRPr="462AA705" w:rsidR="039847D9">
        <w:rPr>
          <w:rFonts w:ascii="Aptos" w:hAnsi="Aptos" w:eastAsia="Aptos" w:cs="Aptos" w:asciiTheme="minorAscii" w:hAnsiTheme="minorAscii" w:eastAsiaTheme="minorAscii" w:cstheme="minorAscii"/>
          <w:b w:val="1"/>
          <w:bCs w:val="1"/>
          <w:color w:val="auto"/>
          <w:sz w:val="22"/>
          <w:szCs w:val="22"/>
        </w:rPr>
        <w:t>Summary</w:t>
      </w:r>
    </w:p>
    <w:p w:rsidRPr="001B3D00" w:rsidR="00CA471F" w:rsidP="462AA705" w:rsidRDefault="00CA471F" w14:paraId="64FD9B79" w14:textId="6173C205">
      <w:pPr>
        <w:spacing w:before="0" w:beforeAutospacing="off" w:after="206" w:afterAutospacing="off" w:line="429" w:lineRule="atLeast"/>
        <w:rPr>
          <w:rFonts w:ascii="Aptos" w:hAnsi="Aptos" w:eastAsia="Aptos" w:cs="Aptos" w:asciiTheme="minorAscii" w:hAnsiTheme="minorAscii" w:eastAsiaTheme="minorAscii" w:cstheme="minorAscii"/>
          <w:color w:val="auto"/>
          <w:sz w:val="22"/>
          <w:szCs w:val="22"/>
        </w:rPr>
      </w:pPr>
      <w:r w:rsidRPr="462AA705" w:rsidR="5A10626A">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On a scale of 1 –10 where 1 is fledgling and 10 is mature how would you assess the AI maturity or your institution?</w:t>
      </w:r>
    </w:p>
    <w:p w:rsidRPr="001B3D00" w:rsidR="00CA471F" w:rsidP="462AA705" w:rsidRDefault="00CA471F" w14:paraId="2E5C63D4" w14:textId="12984D44">
      <w:pPr>
        <w:spacing w:before="0" w:beforeAutospacing="off" w:after="206" w:afterAutospacing="off" w:line="429" w:lineRule="atLeast"/>
        <w:rPr>
          <w:rFonts w:ascii="Aptos" w:hAnsi="Aptos" w:eastAsia="Aptos" w:cs="Aptos" w:asciiTheme="minorAscii" w:hAnsiTheme="minorAscii" w:eastAsiaTheme="minorAscii" w:cstheme="minorAscii"/>
          <w:color w:val="auto"/>
          <w:sz w:val="22"/>
          <w:szCs w:val="22"/>
        </w:rPr>
      </w:pPr>
      <w:r w:rsidRPr="462AA705" w:rsidR="00CA471F">
        <w:rPr>
          <w:rFonts w:ascii="Aptos" w:hAnsi="Aptos" w:eastAsia="Aptos" w:cs="Aptos" w:asciiTheme="minorAscii" w:hAnsiTheme="minorAscii" w:eastAsiaTheme="minorAscii" w:cstheme="minorAscii"/>
          <w:color w:val="auto"/>
          <w:sz w:val="22"/>
          <w:szCs w:val="22"/>
        </w:rPr>
        <w:t xml:space="preserve"> </w:t>
      </w:r>
      <w:r w:rsidRPr="462AA705" w:rsidR="0020585A">
        <w:rPr>
          <w:rFonts w:ascii="Aptos" w:hAnsi="Aptos" w:eastAsia="Aptos" w:cs="Aptos" w:asciiTheme="minorAscii" w:hAnsiTheme="minorAscii" w:eastAsiaTheme="minorAscii" w:cstheme="minorAscii"/>
          <w:color w:val="auto"/>
          <w:sz w:val="22"/>
          <w:szCs w:val="22"/>
        </w:rPr>
        <w:t xml:space="preserve">7 </w:t>
      </w:r>
    </w:p>
    <w:p w:rsidRPr="001B3D00" w:rsidR="00CA471F" w:rsidP="462AA705" w:rsidRDefault="00CA471F" w14:paraId="3BEB3531" w14:textId="7860F8E3">
      <w:pPr>
        <w:spacing w:before="0" w:beforeAutospacing="off" w:after="206" w:afterAutospacing="off" w:line="429" w:lineRule="atLeast"/>
        <w:rPr>
          <w:rFonts w:ascii="Aptos" w:hAnsi="Aptos" w:eastAsia="Aptos" w:cs="Aptos" w:asciiTheme="minorAscii" w:hAnsiTheme="minorAscii" w:eastAsiaTheme="minorAscii" w:cstheme="minorAscii"/>
          <w:color w:val="auto"/>
          <w:sz w:val="22"/>
          <w:szCs w:val="22"/>
        </w:rPr>
      </w:pPr>
      <w:r w:rsidRPr="462AA705" w:rsidR="00CA471F">
        <w:rPr>
          <w:rFonts w:ascii="Aptos" w:hAnsi="Aptos" w:eastAsia="Aptos" w:cs="Aptos" w:asciiTheme="minorAscii" w:hAnsiTheme="minorAscii" w:eastAsiaTheme="minorAscii" w:cstheme="minorAscii"/>
          <w:color w:val="auto"/>
          <w:sz w:val="22"/>
          <w:szCs w:val="22"/>
          <w:lang w:val="en-US"/>
        </w:rPr>
        <w:t>W</w:t>
      </w:r>
      <w:r w:rsidRPr="462AA705" w:rsidR="00CA471F">
        <w:rPr>
          <w:rFonts w:ascii="Aptos" w:hAnsi="Aptos" w:eastAsia="Aptos" w:cs="Aptos" w:asciiTheme="minorAscii" w:hAnsiTheme="minorAscii" w:eastAsiaTheme="minorAscii" w:cstheme="minorAscii"/>
          <w:color w:val="auto"/>
          <w:sz w:val="22"/>
          <w:szCs w:val="22"/>
        </w:rPr>
        <w:t>hile</w:t>
      </w:r>
      <w:r w:rsidRPr="462AA705" w:rsidR="00CA471F">
        <w:rPr>
          <w:rFonts w:ascii="Aptos" w:hAnsi="Aptos" w:eastAsia="Aptos" w:cs="Aptos" w:asciiTheme="minorAscii" w:hAnsiTheme="minorAscii" w:eastAsiaTheme="minorAscii" w:cstheme="minorAscii"/>
          <w:color w:val="auto"/>
          <w:sz w:val="22"/>
          <w:szCs w:val="22"/>
        </w:rPr>
        <w:t xml:space="preserve"> </w:t>
      </w:r>
      <w:r w:rsidRPr="462AA705" w:rsidR="65C086A1">
        <w:rPr>
          <w:rFonts w:ascii="Aptos" w:hAnsi="Aptos" w:eastAsia="Aptos" w:cs="Aptos" w:asciiTheme="minorAscii" w:hAnsiTheme="minorAscii" w:eastAsiaTheme="minorAscii" w:cstheme="minorAscii"/>
          <w:color w:val="auto"/>
          <w:sz w:val="22"/>
          <w:szCs w:val="22"/>
        </w:rPr>
        <w:t>Sydney</w:t>
      </w:r>
      <w:r w:rsidRPr="462AA705" w:rsidR="00CA471F">
        <w:rPr>
          <w:rFonts w:ascii="Aptos" w:hAnsi="Aptos" w:eastAsia="Aptos" w:cs="Aptos" w:asciiTheme="minorAscii" w:hAnsiTheme="minorAscii" w:eastAsiaTheme="minorAscii" w:cstheme="minorAscii"/>
          <w:color w:val="auto"/>
          <w:sz w:val="22"/>
          <w:szCs w:val="22"/>
        </w:rPr>
        <w:t xml:space="preserve"> ahead of other Australian universities in implementing policy changes and managing the transition, </w:t>
      </w:r>
      <w:r w:rsidRPr="462AA705" w:rsidR="00CA471F">
        <w:rPr>
          <w:rFonts w:ascii="Aptos" w:hAnsi="Aptos" w:eastAsia="Aptos" w:cs="Aptos" w:asciiTheme="minorAscii" w:hAnsiTheme="minorAscii" w:eastAsiaTheme="minorAscii" w:cstheme="minorAscii"/>
          <w:color w:val="auto"/>
          <w:sz w:val="22"/>
          <w:szCs w:val="22"/>
        </w:rPr>
        <w:t>they</w:t>
      </w:r>
      <w:r w:rsidRPr="462AA705" w:rsidR="3375925E">
        <w:rPr>
          <w:rFonts w:ascii="Aptos" w:hAnsi="Aptos" w:eastAsia="Aptos" w:cs="Aptos" w:asciiTheme="minorAscii" w:hAnsiTheme="minorAscii" w:eastAsiaTheme="minorAscii" w:cstheme="minorAscii"/>
          <w:color w:val="auto"/>
          <w:sz w:val="22"/>
          <w:szCs w:val="22"/>
        </w:rPr>
        <w:t xml:space="preserve"> believe they are</w:t>
      </w:r>
      <w:r w:rsidRPr="462AA705" w:rsidR="00CA471F">
        <w:rPr>
          <w:rFonts w:ascii="Aptos" w:hAnsi="Aptos" w:eastAsia="Aptos" w:cs="Aptos" w:asciiTheme="minorAscii" w:hAnsiTheme="minorAscii" w:eastAsiaTheme="minorAscii" w:cstheme="minorAscii"/>
          <w:color w:val="auto"/>
          <w:sz w:val="22"/>
          <w:szCs w:val="22"/>
        </w:rPr>
        <w:t xml:space="preserve"> not yet at full maturity</w:t>
      </w:r>
      <w:r w:rsidRPr="462AA705" w:rsidR="00CA471F">
        <w:rPr>
          <w:rFonts w:ascii="Aptos" w:hAnsi="Aptos" w:eastAsia="Aptos" w:cs="Aptos" w:asciiTheme="minorAscii" w:hAnsiTheme="minorAscii" w:eastAsiaTheme="minorAscii" w:cstheme="minorAscii"/>
          <w:color w:val="auto"/>
          <w:sz w:val="22"/>
          <w:szCs w:val="22"/>
          <w:shd w:val="clear" w:color="auto" w:fill="FFFFFF"/>
        </w:rPr>
        <w:t>, as students may still graduate without comprehensive</w:t>
      </w:r>
      <w:r w:rsidRPr="462AA705" w:rsidR="5D4E661F">
        <w:rPr>
          <w:rFonts w:ascii="Aptos" w:hAnsi="Aptos" w:eastAsia="Aptos" w:cs="Aptos" w:asciiTheme="minorAscii" w:hAnsiTheme="minorAscii" w:eastAsiaTheme="minorAscii" w:cstheme="minorAscii"/>
          <w:color w:val="auto"/>
          <w:sz w:val="22"/>
          <w:szCs w:val="22"/>
          <w:shd w:val="clear" w:color="auto" w:fill="FFFFFF"/>
        </w:rPr>
        <w:t xml:space="preserve"> GAI</w:t>
      </w:r>
      <w:r w:rsidRPr="462AA705" w:rsidR="00CA471F">
        <w:rPr>
          <w:rFonts w:ascii="Aptos" w:hAnsi="Aptos" w:eastAsia="Aptos" w:cs="Aptos" w:asciiTheme="minorAscii" w:hAnsiTheme="minorAscii" w:eastAsiaTheme="minorAscii" w:cstheme="minorAscii"/>
          <w:color w:val="auto"/>
          <w:sz w:val="22"/>
          <w:szCs w:val="22"/>
          <w:shd w:val="clear" w:color="auto" w:fill="FFFFFF"/>
        </w:rPr>
        <w:t xml:space="preserve">-integrated assessment experience, with full maturity </w:t>
      </w:r>
      <w:r w:rsidRPr="462AA705" w:rsidR="00CA471F">
        <w:rPr>
          <w:rFonts w:ascii="Aptos" w:hAnsi="Aptos" w:eastAsia="Aptos" w:cs="Aptos" w:asciiTheme="minorAscii" w:hAnsiTheme="minorAscii" w:eastAsiaTheme="minorAscii" w:cstheme="minorAscii"/>
          <w:color w:val="auto"/>
          <w:sz w:val="22"/>
          <w:szCs w:val="22"/>
          <w:shd w:val="clear" w:color="auto" w:fill="FFFFFF"/>
        </w:rPr>
        <w:t>likely requiring</w:t>
      </w:r>
      <w:r w:rsidRPr="462AA705" w:rsidR="00CA471F">
        <w:rPr>
          <w:rFonts w:ascii="Aptos" w:hAnsi="Aptos" w:eastAsia="Aptos" w:cs="Aptos" w:asciiTheme="minorAscii" w:hAnsiTheme="minorAscii" w:eastAsiaTheme="minorAscii" w:cstheme="minorAscii"/>
          <w:color w:val="auto"/>
          <w:sz w:val="22"/>
          <w:szCs w:val="22"/>
          <w:shd w:val="clear" w:color="auto" w:fill="FFFFFF"/>
        </w:rPr>
        <w:t xml:space="preserve"> another 12 months of development.</w:t>
      </w:r>
    </w:p>
    <w:p w:rsidRPr="001B3D00" w:rsidR="00CA471F" w:rsidP="462AA705" w:rsidRDefault="00CA471F" w14:paraId="5C40E9A5" w14:textId="77777777">
      <w:pPr>
        <w:rPr>
          <w:rFonts w:ascii="Aptos" w:hAnsi="Aptos" w:eastAsia="Aptos" w:cs="Aptos" w:asciiTheme="minorAscii" w:hAnsiTheme="minorAscii" w:eastAsiaTheme="minorAscii" w:cstheme="minorAscii"/>
          <w:color w:val="auto"/>
          <w:sz w:val="22"/>
          <w:szCs w:val="22"/>
          <w:lang w:val="en-US"/>
        </w:rPr>
      </w:pPr>
    </w:p>
    <w:p w:rsidRPr="001B3D00" w:rsidR="00CA471F" w:rsidP="462AA705" w:rsidRDefault="00CA471F" w14:paraId="12A860E7" w14:textId="65A71627">
      <w:pPr>
        <w:rPr>
          <w:rFonts w:ascii="Aptos" w:hAnsi="Aptos" w:eastAsia="Aptos" w:cs="Aptos" w:asciiTheme="minorAscii" w:hAnsiTheme="minorAscii" w:eastAsiaTheme="minorAscii" w:cstheme="minorAscii"/>
          <w:b w:val="1"/>
          <w:bCs w:val="1"/>
          <w:color w:val="auto"/>
          <w:sz w:val="22"/>
          <w:szCs w:val="22"/>
        </w:rPr>
      </w:pPr>
      <w:r w:rsidRPr="462AA705" w:rsidR="00CA471F">
        <w:rPr>
          <w:rFonts w:ascii="Aptos" w:hAnsi="Aptos" w:eastAsia="Aptos" w:cs="Aptos" w:asciiTheme="minorAscii" w:hAnsiTheme="minorAscii" w:eastAsiaTheme="minorAscii" w:cstheme="minorAscii"/>
          <w:b w:val="1"/>
          <w:bCs w:val="1"/>
          <w:color w:val="auto"/>
          <w:sz w:val="22"/>
          <w:szCs w:val="22"/>
        </w:rPr>
        <w:t xml:space="preserve">Resources, </w:t>
      </w:r>
      <w:r w:rsidRPr="462AA705" w:rsidR="00CA471F">
        <w:rPr>
          <w:rFonts w:ascii="Aptos" w:hAnsi="Aptos" w:eastAsia="Aptos" w:cs="Aptos" w:asciiTheme="minorAscii" w:hAnsiTheme="minorAscii" w:eastAsiaTheme="minorAscii" w:cstheme="minorAscii"/>
          <w:b w:val="1"/>
          <w:bCs w:val="1"/>
          <w:color w:val="auto"/>
          <w:sz w:val="22"/>
          <w:szCs w:val="22"/>
        </w:rPr>
        <w:t>articles</w:t>
      </w:r>
      <w:r w:rsidRPr="462AA705" w:rsidR="00CA471F">
        <w:rPr>
          <w:rFonts w:ascii="Aptos" w:hAnsi="Aptos" w:eastAsia="Aptos" w:cs="Aptos" w:asciiTheme="minorAscii" w:hAnsiTheme="minorAscii" w:eastAsiaTheme="minorAscii" w:cstheme="minorAscii"/>
          <w:b w:val="1"/>
          <w:bCs w:val="1"/>
          <w:color w:val="auto"/>
          <w:sz w:val="22"/>
          <w:szCs w:val="22"/>
        </w:rPr>
        <w:t xml:space="preserve"> or initiatives in relation to</w:t>
      </w:r>
      <w:r w:rsidRPr="462AA705" w:rsidR="5D4E661F">
        <w:rPr>
          <w:rFonts w:ascii="Aptos" w:hAnsi="Aptos" w:eastAsia="Aptos" w:cs="Aptos" w:asciiTheme="minorAscii" w:hAnsiTheme="minorAscii" w:eastAsiaTheme="minorAscii" w:cstheme="minorAscii"/>
          <w:b w:val="1"/>
          <w:bCs w:val="1"/>
          <w:color w:val="auto"/>
          <w:sz w:val="22"/>
          <w:szCs w:val="22"/>
        </w:rPr>
        <w:t xml:space="preserve"> GAI</w:t>
      </w:r>
      <w:r w:rsidRPr="462AA705" w:rsidR="00CA471F">
        <w:rPr>
          <w:rFonts w:ascii="Aptos" w:hAnsi="Aptos" w:eastAsia="Aptos" w:cs="Aptos" w:asciiTheme="minorAscii" w:hAnsiTheme="minorAscii" w:eastAsiaTheme="minorAscii" w:cstheme="minorAscii"/>
          <w:b w:val="1"/>
          <w:bCs w:val="1"/>
          <w:color w:val="auto"/>
          <w:sz w:val="22"/>
          <w:szCs w:val="22"/>
        </w:rPr>
        <w:t xml:space="preserve"> to share:</w:t>
      </w:r>
    </w:p>
    <w:p w:rsidRPr="001B3D00" w:rsidR="0020585A" w:rsidP="462AA705" w:rsidRDefault="00CA471F" w14:paraId="04A7BFB0" w14:textId="52351D9E">
      <w:pPr>
        <w:rPr>
          <w:rFonts w:ascii="Aptos" w:hAnsi="Aptos" w:eastAsia="Aptos" w:cs="Aptos" w:asciiTheme="minorAscii" w:hAnsiTheme="minorAscii" w:eastAsiaTheme="minorAscii" w:cstheme="minorAscii"/>
          <w:color w:val="auto"/>
          <w:sz w:val="22"/>
          <w:szCs w:val="22"/>
        </w:rPr>
      </w:pPr>
      <w:r w:rsidRPr="462AA705" w:rsidR="00CA471F">
        <w:rPr>
          <w:rFonts w:ascii="Aptos" w:hAnsi="Aptos" w:eastAsia="Aptos" w:cs="Aptos" w:asciiTheme="minorAscii" w:hAnsiTheme="minorAscii" w:eastAsiaTheme="minorAscii" w:cstheme="minorAscii"/>
          <w:color w:val="auto"/>
          <w:sz w:val="22"/>
          <w:szCs w:val="22"/>
        </w:rPr>
        <w:t>Teaching@Sydney</w:t>
      </w:r>
      <w:r w:rsidRPr="462AA705" w:rsidR="00CA471F">
        <w:rPr>
          <w:rFonts w:ascii="Aptos" w:hAnsi="Aptos" w:eastAsia="Aptos" w:cs="Aptos" w:asciiTheme="minorAscii" w:hAnsiTheme="minorAscii" w:eastAsiaTheme="minorAscii" w:cstheme="minorAscii"/>
          <w:color w:val="auto"/>
          <w:sz w:val="22"/>
          <w:szCs w:val="22"/>
        </w:rPr>
        <w:t xml:space="preserve"> Blog</w:t>
      </w:r>
    </w:p>
    <w:p w:rsidRPr="001B3D00" w:rsidR="00CA471F" w:rsidP="462AA705" w:rsidRDefault="00000000" w14:paraId="4A6D4FB8" w14:textId="319CA2A1">
      <w:pPr>
        <w:rPr>
          <w:rFonts w:ascii="Aptos" w:hAnsi="Aptos" w:eastAsia="Aptos" w:cs="Aptos" w:asciiTheme="minorAscii" w:hAnsiTheme="minorAscii" w:eastAsiaTheme="minorAscii" w:cstheme="minorAscii"/>
          <w:color w:val="auto"/>
          <w:sz w:val="22"/>
          <w:szCs w:val="22"/>
        </w:rPr>
      </w:pPr>
      <w:hyperlink r:id="Rb9306a8e31db493a">
        <w:r w:rsidRPr="462AA705" w:rsidR="00CA471F">
          <w:rPr>
            <w:rStyle w:val="Hyperlink"/>
            <w:rFonts w:ascii="Aptos" w:hAnsi="Aptos" w:eastAsia="Aptos" w:cs="Aptos" w:asciiTheme="minorAscii" w:hAnsiTheme="minorAscii" w:eastAsiaTheme="minorAscii" w:cstheme="minorAscii"/>
            <w:color w:val="auto"/>
            <w:sz w:val="22"/>
            <w:szCs w:val="22"/>
          </w:rPr>
          <w:t>https://educational-innovation.sydney.edu.au/teaching@sydney/</w:t>
        </w:r>
      </w:hyperlink>
    </w:p>
    <w:p w:rsidRPr="001B3D00" w:rsidR="0020585A" w:rsidP="462AA705" w:rsidRDefault="0020585A" w14:paraId="5864D866" w14:textId="2ABF271A">
      <w:pPr>
        <w:pStyle w:val="Normal"/>
        <w:spacing w:after="0"/>
        <w:rPr>
          <w:rFonts w:ascii="Aptos" w:hAnsi="Aptos" w:eastAsia="Aptos" w:cs="Aptos" w:asciiTheme="minorAscii" w:hAnsiTheme="minorAscii" w:eastAsiaTheme="minorAscii" w:cstheme="minorAscii"/>
          <w:color w:val="auto"/>
          <w:sz w:val="22"/>
          <w:szCs w:val="22"/>
        </w:rPr>
      </w:pPr>
    </w:p>
    <w:sectPr w:rsidRPr="001B3D00" w:rsidR="0020585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6136"/>
    <w:multiLevelType w:val="hybridMultilevel"/>
    <w:tmpl w:val="E5A802D6"/>
    <w:lvl w:ilvl="0" w:tplc="3F74C1B6">
      <w:start w:val="1"/>
      <w:numFmt w:val="bullet"/>
      <w:lvlText w:val=""/>
      <w:lvlJc w:val="left"/>
      <w:pPr>
        <w:ind w:left="720" w:hanging="360"/>
      </w:pPr>
      <w:rPr>
        <w:rFonts w:hint="default" w:ascii="Symbol" w:hAnsi="Symbol"/>
      </w:rPr>
    </w:lvl>
    <w:lvl w:ilvl="1" w:tplc="EBF48154">
      <w:start w:val="1"/>
      <w:numFmt w:val="bullet"/>
      <w:lvlText w:val="o"/>
      <w:lvlJc w:val="left"/>
      <w:pPr>
        <w:ind w:left="1440" w:hanging="360"/>
      </w:pPr>
      <w:rPr>
        <w:rFonts w:hint="default" w:ascii="Courier New" w:hAnsi="Courier New"/>
      </w:rPr>
    </w:lvl>
    <w:lvl w:ilvl="2" w:tplc="D5B62286">
      <w:start w:val="1"/>
      <w:numFmt w:val="bullet"/>
      <w:lvlText w:val=""/>
      <w:lvlJc w:val="left"/>
      <w:pPr>
        <w:ind w:left="2160" w:hanging="360"/>
      </w:pPr>
      <w:rPr>
        <w:rFonts w:hint="default" w:ascii="Wingdings" w:hAnsi="Wingdings"/>
      </w:rPr>
    </w:lvl>
    <w:lvl w:ilvl="3" w:tplc="CDEA0D7C">
      <w:start w:val="1"/>
      <w:numFmt w:val="bullet"/>
      <w:lvlText w:val=""/>
      <w:lvlJc w:val="left"/>
      <w:pPr>
        <w:ind w:left="2880" w:hanging="360"/>
      </w:pPr>
      <w:rPr>
        <w:rFonts w:hint="default" w:ascii="Symbol" w:hAnsi="Symbol"/>
      </w:rPr>
    </w:lvl>
    <w:lvl w:ilvl="4" w:tplc="D1625866">
      <w:start w:val="1"/>
      <w:numFmt w:val="bullet"/>
      <w:lvlText w:val="o"/>
      <w:lvlJc w:val="left"/>
      <w:pPr>
        <w:ind w:left="3600" w:hanging="360"/>
      </w:pPr>
      <w:rPr>
        <w:rFonts w:hint="default" w:ascii="Courier New" w:hAnsi="Courier New"/>
      </w:rPr>
    </w:lvl>
    <w:lvl w:ilvl="5" w:tplc="AA3679B2">
      <w:start w:val="1"/>
      <w:numFmt w:val="bullet"/>
      <w:lvlText w:val=""/>
      <w:lvlJc w:val="left"/>
      <w:pPr>
        <w:ind w:left="4320" w:hanging="360"/>
      </w:pPr>
      <w:rPr>
        <w:rFonts w:hint="default" w:ascii="Wingdings" w:hAnsi="Wingdings"/>
      </w:rPr>
    </w:lvl>
    <w:lvl w:ilvl="6" w:tplc="18EECA12">
      <w:start w:val="1"/>
      <w:numFmt w:val="bullet"/>
      <w:lvlText w:val=""/>
      <w:lvlJc w:val="left"/>
      <w:pPr>
        <w:ind w:left="5040" w:hanging="360"/>
      </w:pPr>
      <w:rPr>
        <w:rFonts w:hint="default" w:ascii="Symbol" w:hAnsi="Symbol"/>
      </w:rPr>
    </w:lvl>
    <w:lvl w:ilvl="7" w:tplc="CEC03BFE">
      <w:start w:val="1"/>
      <w:numFmt w:val="bullet"/>
      <w:lvlText w:val="o"/>
      <w:lvlJc w:val="left"/>
      <w:pPr>
        <w:ind w:left="5760" w:hanging="360"/>
      </w:pPr>
      <w:rPr>
        <w:rFonts w:hint="default" w:ascii="Courier New" w:hAnsi="Courier New"/>
      </w:rPr>
    </w:lvl>
    <w:lvl w:ilvl="8" w:tplc="0D2A5852">
      <w:start w:val="1"/>
      <w:numFmt w:val="bullet"/>
      <w:lvlText w:val=""/>
      <w:lvlJc w:val="left"/>
      <w:pPr>
        <w:ind w:left="6480" w:hanging="360"/>
      </w:pPr>
      <w:rPr>
        <w:rFonts w:hint="default" w:ascii="Wingdings" w:hAnsi="Wingdings"/>
      </w:rPr>
    </w:lvl>
  </w:abstractNum>
  <w:abstractNum w:abstractNumId="1" w15:restartNumberingAfterBreak="0">
    <w:nsid w:val="10EDA3B2"/>
    <w:multiLevelType w:val="hybridMultilevel"/>
    <w:tmpl w:val="0CA2F86A"/>
    <w:lvl w:ilvl="0" w:tplc="83389E7A">
      <w:start w:val="1"/>
      <w:numFmt w:val="bullet"/>
      <w:lvlText w:val=""/>
      <w:lvlJc w:val="left"/>
      <w:pPr>
        <w:ind w:left="720" w:hanging="360"/>
      </w:pPr>
      <w:rPr>
        <w:rFonts w:hint="default" w:ascii="Symbol" w:hAnsi="Symbol"/>
      </w:rPr>
    </w:lvl>
    <w:lvl w:ilvl="1" w:tplc="4CCCC5F4">
      <w:start w:val="1"/>
      <w:numFmt w:val="bullet"/>
      <w:lvlText w:val="o"/>
      <w:lvlJc w:val="left"/>
      <w:pPr>
        <w:ind w:left="1440" w:hanging="360"/>
      </w:pPr>
      <w:rPr>
        <w:rFonts w:hint="default" w:ascii="Courier New" w:hAnsi="Courier New"/>
      </w:rPr>
    </w:lvl>
    <w:lvl w:ilvl="2" w:tplc="DD581CC6">
      <w:start w:val="1"/>
      <w:numFmt w:val="bullet"/>
      <w:lvlText w:val=""/>
      <w:lvlJc w:val="left"/>
      <w:pPr>
        <w:ind w:left="2160" w:hanging="360"/>
      </w:pPr>
      <w:rPr>
        <w:rFonts w:hint="default" w:ascii="Wingdings" w:hAnsi="Wingdings"/>
      </w:rPr>
    </w:lvl>
    <w:lvl w:ilvl="3" w:tplc="23106350">
      <w:start w:val="1"/>
      <w:numFmt w:val="bullet"/>
      <w:lvlText w:val=""/>
      <w:lvlJc w:val="left"/>
      <w:pPr>
        <w:ind w:left="2880" w:hanging="360"/>
      </w:pPr>
      <w:rPr>
        <w:rFonts w:hint="default" w:ascii="Symbol" w:hAnsi="Symbol"/>
      </w:rPr>
    </w:lvl>
    <w:lvl w:ilvl="4" w:tplc="6C7C4ACA">
      <w:start w:val="1"/>
      <w:numFmt w:val="bullet"/>
      <w:lvlText w:val="o"/>
      <w:lvlJc w:val="left"/>
      <w:pPr>
        <w:ind w:left="3600" w:hanging="360"/>
      </w:pPr>
      <w:rPr>
        <w:rFonts w:hint="default" w:ascii="Courier New" w:hAnsi="Courier New"/>
      </w:rPr>
    </w:lvl>
    <w:lvl w:ilvl="5" w:tplc="9FFE489C">
      <w:start w:val="1"/>
      <w:numFmt w:val="bullet"/>
      <w:lvlText w:val=""/>
      <w:lvlJc w:val="left"/>
      <w:pPr>
        <w:ind w:left="4320" w:hanging="360"/>
      </w:pPr>
      <w:rPr>
        <w:rFonts w:hint="default" w:ascii="Wingdings" w:hAnsi="Wingdings"/>
      </w:rPr>
    </w:lvl>
    <w:lvl w:ilvl="6" w:tplc="D530175E">
      <w:start w:val="1"/>
      <w:numFmt w:val="bullet"/>
      <w:lvlText w:val=""/>
      <w:lvlJc w:val="left"/>
      <w:pPr>
        <w:ind w:left="5040" w:hanging="360"/>
      </w:pPr>
      <w:rPr>
        <w:rFonts w:hint="default" w:ascii="Symbol" w:hAnsi="Symbol"/>
      </w:rPr>
    </w:lvl>
    <w:lvl w:ilvl="7" w:tplc="B748BB44">
      <w:start w:val="1"/>
      <w:numFmt w:val="bullet"/>
      <w:lvlText w:val="o"/>
      <w:lvlJc w:val="left"/>
      <w:pPr>
        <w:ind w:left="5760" w:hanging="360"/>
      </w:pPr>
      <w:rPr>
        <w:rFonts w:hint="default" w:ascii="Courier New" w:hAnsi="Courier New"/>
      </w:rPr>
    </w:lvl>
    <w:lvl w:ilvl="8" w:tplc="C38A3CDA">
      <w:start w:val="1"/>
      <w:numFmt w:val="bullet"/>
      <w:lvlText w:val=""/>
      <w:lvlJc w:val="left"/>
      <w:pPr>
        <w:ind w:left="6480" w:hanging="360"/>
      </w:pPr>
      <w:rPr>
        <w:rFonts w:hint="default" w:ascii="Wingdings" w:hAnsi="Wingdings"/>
      </w:rPr>
    </w:lvl>
  </w:abstractNum>
  <w:abstractNum w:abstractNumId="2" w15:restartNumberingAfterBreak="0">
    <w:nsid w:val="11856735"/>
    <w:multiLevelType w:val="hybridMultilevel"/>
    <w:tmpl w:val="20C81C58"/>
    <w:lvl w:ilvl="0" w:tplc="BF083E76">
      <w:start w:val="1"/>
      <w:numFmt w:val="bullet"/>
      <w:lvlText w:val=""/>
      <w:lvlJc w:val="left"/>
      <w:pPr>
        <w:ind w:left="720" w:hanging="360"/>
      </w:pPr>
      <w:rPr>
        <w:rFonts w:hint="default" w:ascii="Symbol" w:hAnsi="Symbol"/>
      </w:rPr>
    </w:lvl>
    <w:lvl w:ilvl="1" w:tplc="82C2BBD4">
      <w:start w:val="1"/>
      <w:numFmt w:val="bullet"/>
      <w:lvlText w:val="o"/>
      <w:lvlJc w:val="left"/>
      <w:pPr>
        <w:ind w:left="1440" w:hanging="360"/>
      </w:pPr>
      <w:rPr>
        <w:rFonts w:hint="default" w:ascii="Courier New" w:hAnsi="Courier New"/>
      </w:rPr>
    </w:lvl>
    <w:lvl w:ilvl="2" w:tplc="270C4C08">
      <w:start w:val="1"/>
      <w:numFmt w:val="bullet"/>
      <w:lvlText w:val=""/>
      <w:lvlJc w:val="left"/>
      <w:pPr>
        <w:ind w:left="2160" w:hanging="360"/>
      </w:pPr>
      <w:rPr>
        <w:rFonts w:hint="default" w:ascii="Wingdings" w:hAnsi="Wingdings"/>
      </w:rPr>
    </w:lvl>
    <w:lvl w:ilvl="3" w:tplc="3F8405A6">
      <w:start w:val="1"/>
      <w:numFmt w:val="bullet"/>
      <w:lvlText w:val=""/>
      <w:lvlJc w:val="left"/>
      <w:pPr>
        <w:ind w:left="2880" w:hanging="360"/>
      </w:pPr>
      <w:rPr>
        <w:rFonts w:hint="default" w:ascii="Symbol" w:hAnsi="Symbol"/>
      </w:rPr>
    </w:lvl>
    <w:lvl w:ilvl="4" w:tplc="08D63396">
      <w:start w:val="1"/>
      <w:numFmt w:val="bullet"/>
      <w:lvlText w:val="o"/>
      <w:lvlJc w:val="left"/>
      <w:pPr>
        <w:ind w:left="3600" w:hanging="360"/>
      </w:pPr>
      <w:rPr>
        <w:rFonts w:hint="default" w:ascii="Courier New" w:hAnsi="Courier New"/>
      </w:rPr>
    </w:lvl>
    <w:lvl w:ilvl="5" w:tplc="53F42C1C">
      <w:start w:val="1"/>
      <w:numFmt w:val="bullet"/>
      <w:lvlText w:val=""/>
      <w:lvlJc w:val="left"/>
      <w:pPr>
        <w:ind w:left="4320" w:hanging="360"/>
      </w:pPr>
      <w:rPr>
        <w:rFonts w:hint="default" w:ascii="Wingdings" w:hAnsi="Wingdings"/>
      </w:rPr>
    </w:lvl>
    <w:lvl w:ilvl="6" w:tplc="767E3A86">
      <w:start w:val="1"/>
      <w:numFmt w:val="bullet"/>
      <w:lvlText w:val=""/>
      <w:lvlJc w:val="left"/>
      <w:pPr>
        <w:ind w:left="5040" w:hanging="360"/>
      </w:pPr>
      <w:rPr>
        <w:rFonts w:hint="default" w:ascii="Symbol" w:hAnsi="Symbol"/>
      </w:rPr>
    </w:lvl>
    <w:lvl w:ilvl="7" w:tplc="952ACF54">
      <w:start w:val="1"/>
      <w:numFmt w:val="bullet"/>
      <w:lvlText w:val="o"/>
      <w:lvlJc w:val="left"/>
      <w:pPr>
        <w:ind w:left="5760" w:hanging="360"/>
      </w:pPr>
      <w:rPr>
        <w:rFonts w:hint="default" w:ascii="Courier New" w:hAnsi="Courier New"/>
      </w:rPr>
    </w:lvl>
    <w:lvl w:ilvl="8" w:tplc="703C1D78">
      <w:start w:val="1"/>
      <w:numFmt w:val="bullet"/>
      <w:lvlText w:val=""/>
      <w:lvlJc w:val="left"/>
      <w:pPr>
        <w:ind w:left="6480" w:hanging="360"/>
      </w:pPr>
      <w:rPr>
        <w:rFonts w:hint="default" w:ascii="Wingdings" w:hAnsi="Wingdings"/>
      </w:rPr>
    </w:lvl>
  </w:abstractNum>
  <w:abstractNum w:abstractNumId="3" w15:restartNumberingAfterBreak="0">
    <w:nsid w:val="1A1020E1"/>
    <w:multiLevelType w:val="multilevel"/>
    <w:tmpl w:val="D1E03298"/>
    <w:lvl w:ilvl="0">
      <w:start w:val="1"/>
      <w:numFmt w:val="bullet"/>
      <w:lvlText w:val=""/>
      <w:lvlJc w:val="left"/>
      <w:pPr>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7BC3C"/>
    <w:multiLevelType w:val="hybridMultilevel"/>
    <w:tmpl w:val="99467682"/>
    <w:lvl w:ilvl="0" w:tplc="D1F66A72">
      <w:start w:val="1"/>
      <w:numFmt w:val="bullet"/>
      <w:lvlText w:val=""/>
      <w:lvlJc w:val="left"/>
      <w:pPr>
        <w:ind w:left="720" w:hanging="360"/>
      </w:pPr>
      <w:rPr>
        <w:rFonts w:hint="default" w:ascii="Symbol" w:hAnsi="Symbol"/>
      </w:rPr>
    </w:lvl>
    <w:lvl w:ilvl="1" w:tplc="FAC064E2">
      <w:start w:val="1"/>
      <w:numFmt w:val="bullet"/>
      <w:lvlText w:val="o"/>
      <w:lvlJc w:val="left"/>
      <w:pPr>
        <w:ind w:left="1440" w:hanging="360"/>
      </w:pPr>
      <w:rPr>
        <w:rFonts w:hint="default" w:ascii="Courier New" w:hAnsi="Courier New"/>
      </w:rPr>
    </w:lvl>
    <w:lvl w:ilvl="2" w:tplc="A7AC1A30">
      <w:start w:val="1"/>
      <w:numFmt w:val="bullet"/>
      <w:lvlText w:val=""/>
      <w:lvlJc w:val="left"/>
      <w:pPr>
        <w:ind w:left="2160" w:hanging="360"/>
      </w:pPr>
      <w:rPr>
        <w:rFonts w:hint="default" w:ascii="Wingdings" w:hAnsi="Wingdings"/>
      </w:rPr>
    </w:lvl>
    <w:lvl w:ilvl="3" w:tplc="16D2F7DE">
      <w:start w:val="1"/>
      <w:numFmt w:val="bullet"/>
      <w:lvlText w:val=""/>
      <w:lvlJc w:val="left"/>
      <w:pPr>
        <w:ind w:left="2880" w:hanging="360"/>
      </w:pPr>
      <w:rPr>
        <w:rFonts w:hint="default" w:ascii="Symbol" w:hAnsi="Symbol"/>
      </w:rPr>
    </w:lvl>
    <w:lvl w:ilvl="4" w:tplc="B8C01CBE">
      <w:start w:val="1"/>
      <w:numFmt w:val="bullet"/>
      <w:lvlText w:val="o"/>
      <w:lvlJc w:val="left"/>
      <w:pPr>
        <w:ind w:left="3600" w:hanging="360"/>
      </w:pPr>
      <w:rPr>
        <w:rFonts w:hint="default" w:ascii="Courier New" w:hAnsi="Courier New"/>
      </w:rPr>
    </w:lvl>
    <w:lvl w:ilvl="5" w:tplc="136EC404">
      <w:start w:val="1"/>
      <w:numFmt w:val="bullet"/>
      <w:lvlText w:val=""/>
      <w:lvlJc w:val="left"/>
      <w:pPr>
        <w:ind w:left="4320" w:hanging="360"/>
      </w:pPr>
      <w:rPr>
        <w:rFonts w:hint="default" w:ascii="Wingdings" w:hAnsi="Wingdings"/>
      </w:rPr>
    </w:lvl>
    <w:lvl w:ilvl="6" w:tplc="3EE2ADD6">
      <w:start w:val="1"/>
      <w:numFmt w:val="bullet"/>
      <w:lvlText w:val=""/>
      <w:lvlJc w:val="left"/>
      <w:pPr>
        <w:ind w:left="5040" w:hanging="360"/>
      </w:pPr>
      <w:rPr>
        <w:rFonts w:hint="default" w:ascii="Symbol" w:hAnsi="Symbol"/>
      </w:rPr>
    </w:lvl>
    <w:lvl w:ilvl="7" w:tplc="744A9BE6">
      <w:start w:val="1"/>
      <w:numFmt w:val="bullet"/>
      <w:lvlText w:val="o"/>
      <w:lvlJc w:val="left"/>
      <w:pPr>
        <w:ind w:left="5760" w:hanging="360"/>
      </w:pPr>
      <w:rPr>
        <w:rFonts w:hint="default" w:ascii="Courier New" w:hAnsi="Courier New"/>
      </w:rPr>
    </w:lvl>
    <w:lvl w:ilvl="8" w:tplc="56240F76">
      <w:start w:val="1"/>
      <w:numFmt w:val="bullet"/>
      <w:lvlText w:val=""/>
      <w:lvlJc w:val="left"/>
      <w:pPr>
        <w:ind w:left="6480" w:hanging="360"/>
      </w:pPr>
      <w:rPr>
        <w:rFonts w:hint="default" w:ascii="Wingdings" w:hAnsi="Wingdings"/>
      </w:rPr>
    </w:lvl>
  </w:abstractNum>
  <w:abstractNum w:abstractNumId="5" w15:restartNumberingAfterBreak="0">
    <w:nsid w:val="1E4EC2EE"/>
    <w:multiLevelType w:val="hybridMultilevel"/>
    <w:tmpl w:val="3BD6E4D6"/>
    <w:lvl w:ilvl="0" w:tplc="8496E3AA">
      <w:start w:val="1"/>
      <w:numFmt w:val="bullet"/>
      <w:lvlText w:val=""/>
      <w:lvlJc w:val="left"/>
      <w:pPr>
        <w:ind w:left="720" w:hanging="360"/>
      </w:pPr>
      <w:rPr>
        <w:rFonts w:hint="default" w:ascii="Symbol" w:hAnsi="Symbol"/>
      </w:rPr>
    </w:lvl>
    <w:lvl w:ilvl="1" w:tplc="6BEE13DC">
      <w:start w:val="1"/>
      <w:numFmt w:val="bullet"/>
      <w:lvlText w:val="o"/>
      <w:lvlJc w:val="left"/>
      <w:pPr>
        <w:ind w:left="1440" w:hanging="360"/>
      </w:pPr>
      <w:rPr>
        <w:rFonts w:hint="default" w:ascii="Courier New" w:hAnsi="Courier New"/>
      </w:rPr>
    </w:lvl>
    <w:lvl w:ilvl="2" w:tplc="53BCE66C">
      <w:start w:val="1"/>
      <w:numFmt w:val="bullet"/>
      <w:lvlText w:val=""/>
      <w:lvlJc w:val="left"/>
      <w:pPr>
        <w:ind w:left="2160" w:hanging="360"/>
      </w:pPr>
      <w:rPr>
        <w:rFonts w:hint="default" w:ascii="Wingdings" w:hAnsi="Wingdings"/>
      </w:rPr>
    </w:lvl>
    <w:lvl w:ilvl="3" w:tplc="46406730">
      <w:start w:val="1"/>
      <w:numFmt w:val="bullet"/>
      <w:lvlText w:val=""/>
      <w:lvlJc w:val="left"/>
      <w:pPr>
        <w:ind w:left="2880" w:hanging="360"/>
      </w:pPr>
      <w:rPr>
        <w:rFonts w:hint="default" w:ascii="Symbol" w:hAnsi="Symbol"/>
      </w:rPr>
    </w:lvl>
    <w:lvl w:ilvl="4" w:tplc="F9EC6260">
      <w:start w:val="1"/>
      <w:numFmt w:val="bullet"/>
      <w:lvlText w:val="o"/>
      <w:lvlJc w:val="left"/>
      <w:pPr>
        <w:ind w:left="3600" w:hanging="360"/>
      </w:pPr>
      <w:rPr>
        <w:rFonts w:hint="default" w:ascii="Courier New" w:hAnsi="Courier New"/>
      </w:rPr>
    </w:lvl>
    <w:lvl w:ilvl="5" w:tplc="57E44100">
      <w:start w:val="1"/>
      <w:numFmt w:val="bullet"/>
      <w:lvlText w:val=""/>
      <w:lvlJc w:val="left"/>
      <w:pPr>
        <w:ind w:left="4320" w:hanging="360"/>
      </w:pPr>
      <w:rPr>
        <w:rFonts w:hint="default" w:ascii="Wingdings" w:hAnsi="Wingdings"/>
      </w:rPr>
    </w:lvl>
    <w:lvl w:ilvl="6" w:tplc="1E6093AE">
      <w:start w:val="1"/>
      <w:numFmt w:val="bullet"/>
      <w:lvlText w:val=""/>
      <w:lvlJc w:val="left"/>
      <w:pPr>
        <w:ind w:left="5040" w:hanging="360"/>
      </w:pPr>
      <w:rPr>
        <w:rFonts w:hint="default" w:ascii="Symbol" w:hAnsi="Symbol"/>
      </w:rPr>
    </w:lvl>
    <w:lvl w:ilvl="7" w:tplc="0B02999C">
      <w:start w:val="1"/>
      <w:numFmt w:val="bullet"/>
      <w:lvlText w:val="o"/>
      <w:lvlJc w:val="left"/>
      <w:pPr>
        <w:ind w:left="5760" w:hanging="360"/>
      </w:pPr>
      <w:rPr>
        <w:rFonts w:hint="default" w:ascii="Courier New" w:hAnsi="Courier New"/>
      </w:rPr>
    </w:lvl>
    <w:lvl w:ilvl="8" w:tplc="652CB9EA">
      <w:start w:val="1"/>
      <w:numFmt w:val="bullet"/>
      <w:lvlText w:val=""/>
      <w:lvlJc w:val="left"/>
      <w:pPr>
        <w:ind w:left="6480" w:hanging="360"/>
      </w:pPr>
      <w:rPr>
        <w:rFonts w:hint="default" w:ascii="Wingdings" w:hAnsi="Wingdings"/>
      </w:rPr>
    </w:lvl>
  </w:abstractNum>
  <w:abstractNum w:abstractNumId="6" w15:restartNumberingAfterBreak="0">
    <w:nsid w:val="1E933417"/>
    <w:multiLevelType w:val="multilevel"/>
    <w:tmpl w:val="1A767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807F97"/>
    <w:multiLevelType w:val="hybridMultilevel"/>
    <w:tmpl w:val="307663F4"/>
    <w:lvl w:ilvl="0" w:tplc="EB1EA474">
      <w:start w:val="1"/>
      <w:numFmt w:val="bullet"/>
      <w:lvlText w:val=""/>
      <w:lvlJc w:val="left"/>
      <w:pPr>
        <w:ind w:left="720" w:hanging="360"/>
      </w:pPr>
      <w:rPr>
        <w:rFonts w:hint="default" w:ascii="Symbol" w:hAnsi="Symbol"/>
      </w:rPr>
    </w:lvl>
    <w:lvl w:ilvl="1" w:tplc="85082A30">
      <w:start w:val="1"/>
      <w:numFmt w:val="bullet"/>
      <w:lvlText w:val=""/>
      <w:lvlJc w:val="left"/>
      <w:pPr>
        <w:ind w:left="1800" w:hanging="360"/>
      </w:pPr>
      <w:rPr>
        <w:rFonts w:hint="default" w:ascii="Symbol" w:hAnsi="Symbol"/>
      </w:rPr>
    </w:lvl>
    <w:lvl w:ilvl="2" w:tplc="01F45812">
      <w:start w:val="1"/>
      <w:numFmt w:val="bullet"/>
      <w:lvlText w:val=""/>
      <w:lvlJc w:val="left"/>
      <w:pPr>
        <w:ind w:left="2160" w:hanging="360"/>
      </w:pPr>
      <w:rPr>
        <w:rFonts w:hint="default" w:ascii="Wingdings" w:hAnsi="Wingdings"/>
      </w:rPr>
    </w:lvl>
    <w:lvl w:ilvl="3" w:tplc="34C6E312">
      <w:start w:val="1"/>
      <w:numFmt w:val="bullet"/>
      <w:lvlText w:val=""/>
      <w:lvlJc w:val="left"/>
      <w:pPr>
        <w:ind w:left="2880" w:hanging="360"/>
      </w:pPr>
      <w:rPr>
        <w:rFonts w:hint="default" w:ascii="Symbol" w:hAnsi="Symbol"/>
      </w:rPr>
    </w:lvl>
    <w:lvl w:ilvl="4" w:tplc="C05E73CC">
      <w:start w:val="1"/>
      <w:numFmt w:val="bullet"/>
      <w:lvlText w:val="o"/>
      <w:lvlJc w:val="left"/>
      <w:pPr>
        <w:ind w:left="3600" w:hanging="360"/>
      </w:pPr>
      <w:rPr>
        <w:rFonts w:hint="default" w:ascii="Courier New" w:hAnsi="Courier New"/>
      </w:rPr>
    </w:lvl>
    <w:lvl w:ilvl="5" w:tplc="DFA2F016">
      <w:start w:val="1"/>
      <w:numFmt w:val="bullet"/>
      <w:lvlText w:val=""/>
      <w:lvlJc w:val="left"/>
      <w:pPr>
        <w:ind w:left="4320" w:hanging="360"/>
      </w:pPr>
      <w:rPr>
        <w:rFonts w:hint="default" w:ascii="Wingdings" w:hAnsi="Wingdings"/>
      </w:rPr>
    </w:lvl>
    <w:lvl w:ilvl="6" w:tplc="17521E08">
      <w:start w:val="1"/>
      <w:numFmt w:val="bullet"/>
      <w:lvlText w:val=""/>
      <w:lvlJc w:val="left"/>
      <w:pPr>
        <w:ind w:left="5040" w:hanging="360"/>
      </w:pPr>
      <w:rPr>
        <w:rFonts w:hint="default" w:ascii="Symbol" w:hAnsi="Symbol"/>
      </w:rPr>
    </w:lvl>
    <w:lvl w:ilvl="7" w:tplc="7F72C08E">
      <w:start w:val="1"/>
      <w:numFmt w:val="bullet"/>
      <w:lvlText w:val="o"/>
      <w:lvlJc w:val="left"/>
      <w:pPr>
        <w:ind w:left="5760" w:hanging="360"/>
      </w:pPr>
      <w:rPr>
        <w:rFonts w:hint="default" w:ascii="Courier New" w:hAnsi="Courier New"/>
      </w:rPr>
    </w:lvl>
    <w:lvl w:ilvl="8" w:tplc="8834A346">
      <w:start w:val="1"/>
      <w:numFmt w:val="bullet"/>
      <w:lvlText w:val=""/>
      <w:lvlJc w:val="left"/>
      <w:pPr>
        <w:ind w:left="6480" w:hanging="360"/>
      </w:pPr>
      <w:rPr>
        <w:rFonts w:hint="default" w:ascii="Wingdings" w:hAnsi="Wingdings"/>
      </w:rPr>
    </w:lvl>
  </w:abstractNum>
  <w:abstractNum w:abstractNumId="8" w15:restartNumberingAfterBreak="0">
    <w:nsid w:val="272A1E6A"/>
    <w:multiLevelType w:val="hybridMultilevel"/>
    <w:tmpl w:val="ACACC5D4"/>
    <w:lvl w:ilvl="0" w:tplc="D682D108">
      <w:start w:val="1"/>
      <w:numFmt w:val="bullet"/>
      <w:lvlText w:val=""/>
      <w:lvlJc w:val="left"/>
      <w:pPr>
        <w:ind w:left="720" w:hanging="360"/>
      </w:pPr>
      <w:rPr>
        <w:rFonts w:hint="default" w:ascii="Symbol" w:hAnsi="Symbol"/>
      </w:rPr>
    </w:lvl>
    <w:lvl w:ilvl="1" w:tplc="BE88E77C">
      <w:start w:val="1"/>
      <w:numFmt w:val="bullet"/>
      <w:lvlText w:val="o"/>
      <w:lvlJc w:val="left"/>
      <w:pPr>
        <w:ind w:left="1440" w:hanging="360"/>
      </w:pPr>
      <w:rPr>
        <w:rFonts w:hint="default" w:ascii="Courier New" w:hAnsi="Courier New"/>
      </w:rPr>
    </w:lvl>
    <w:lvl w:ilvl="2" w:tplc="1E46E216">
      <w:start w:val="1"/>
      <w:numFmt w:val="bullet"/>
      <w:lvlText w:val=""/>
      <w:lvlJc w:val="left"/>
      <w:pPr>
        <w:ind w:left="2160" w:hanging="360"/>
      </w:pPr>
      <w:rPr>
        <w:rFonts w:hint="default" w:ascii="Wingdings" w:hAnsi="Wingdings"/>
      </w:rPr>
    </w:lvl>
    <w:lvl w:ilvl="3" w:tplc="F57E6824">
      <w:start w:val="1"/>
      <w:numFmt w:val="bullet"/>
      <w:lvlText w:val=""/>
      <w:lvlJc w:val="left"/>
      <w:pPr>
        <w:ind w:left="2880" w:hanging="360"/>
      </w:pPr>
      <w:rPr>
        <w:rFonts w:hint="default" w:ascii="Symbol" w:hAnsi="Symbol"/>
      </w:rPr>
    </w:lvl>
    <w:lvl w:ilvl="4" w:tplc="944CAF00">
      <w:start w:val="1"/>
      <w:numFmt w:val="bullet"/>
      <w:lvlText w:val="o"/>
      <w:lvlJc w:val="left"/>
      <w:pPr>
        <w:ind w:left="3600" w:hanging="360"/>
      </w:pPr>
      <w:rPr>
        <w:rFonts w:hint="default" w:ascii="Courier New" w:hAnsi="Courier New"/>
      </w:rPr>
    </w:lvl>
    <w:lvl w:ilvl="5" w:tplc="3876769E">
      <w:start w:val="1"/>
      <w:numFmt w:val="bullet"/>
      <w:lvlText w:val=""/>
      <w:lvlJc w:val="left"/>
      <w:pPr>
        <w:ind w:left="4320" w:hanging="360"/>
      </w:pPr>
      <w:rPr>
        <w:rFonts w:hint="default" w:ascii="Wingdings" w:hAnsi="Wingdings"/>
      </w:rPr>
    </w:lvl>
    <w:lvl w:ilvl="6" w:tplc="F9666FBC">
      <w:start w:val="1"/>
      <w:numFmt w:val="bullet"/>
      <w:lvlText w:val=""/>
      <w:lvlJc w:val="left"/>
      <w:pPr>
        <w:ind w:left="5040" w:hanging="360"/>
      </w:pPr>
      <w:rPr>
        <w:rFonts w:hint="default" w:ascii="Symbol" w:hAnsi="Symbol"/>
      </w:rPr>
    </w:lvl>
    <w:lvl w:ilvl="7" w:tplc="F58EF1DA">
      <w:start w:val="1"/>
      <w:numFmt w:val="bullet"/>
      <w:lvlText w:val="o"/>
      <w:lvlJc w:val="left"/>
      <w:pPr>
        <w:ind w:left="5760" w:hanging="360"/>
      </w:pPr>
      <w:rPr>
        <w:rFonts w:hint="default" w:ascii="Courier New" w:hAnsi="Courier New"/>
      </w:rPr>
    </w:lvl>
    <w:lvl w:ilvl="8" w:tplc="C668222A">
      <w:start w:val="1"/>
      <w:numFmt w:val="bullet"/>
      <w:lvlText w:val=""/>
      <w:lvlJc w:val="left"/>
      <w:pPr>
        <w:ind w:left="6480" w:hanging="360"/>
      </w:pPr>
      <w:rPr>
        <w:rFonts w:hint="default" w:ascii="Wingdings" w:hAnsi="Wingdings"/>
      </w:rPr>
    </w:lvl>
  </w:abstractNum>
  <w:abstractNum w:abstractNumId="9" w15:restartNumberingAfterBreak="0">
    <w:nsid w:val="282D0A62"/>
    <w:multiLevelType w:val="hybridMultilevel"/>
    <w:tmpl w:val="82323D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31C45DD"/>
    <w:multiLevelType w:val="hybridMultilevel"/>
    <w:tmpl w:val="051C7BDA"/>
    <w:lvl w:ilvl="0" w:tplc="30742BA0">
      <w:start w:val="2026"/>
      <w:numFmt w:val="bullet"/>
      <w:lvlText w:val="-"/>
      <w:lvlJc w:val="left"/>
      <w:pPr>
        <w:ind w:left="720" w:hanging="360"/>
      </w:pPr>
      <w:rPr>
        <w:rFonts w:hint="default" w:ascii="Aptos" w:hAnsi="Aptos"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B9FBF00"/>
    <w:multiLevelType w:val="hybridMultilevel"/>
    <w:tmpl w:val="10EECD62"/>
    <w:lvl w:ilvl="0" w:tplc="E42E34E4">
      <w:start w:val="1"/>
      <w:numFmt w:val="bullet"/>
      <w:lvlText w:val=""/>
      <w:lvlJc w:val="left"/>
      <w:pPr>
        <w:ind w:left="720" w:hanging="360"/>
      </w:pPr>
      <w:rPr>
        <w:rFonts w:hint="default" w:ascii="Symbol" w:hAnsi="Symbol"/>
      </w:rPr>
    </w:lvl>
    <w:lvl w:ilvl="1" w:tplc="6DB2B6B0">
      <w:start w:val="1"/>
      <w:numFmt w:val="bullet"/>
      <w:lvlText w:val="o"/>
      <w:lvlJc w:val="left"/>
      <w:pPr>
        <w:ind w:left="1440" w:hanging="360"/>
      </w:pPr>
      <w:rPr>
        <w:rFonts w:hint="default" w:ascii="Courier New" w:hAnsi="Courier New"/>
      </w:rPr>
    </w:lvl>
    <w:lvl w:ilvl="2" w:tplc="F0EE69A8">
      <w:start w:val="1"/>
      <w:numFmt w:val="bullet"/>
      <w:lvlText w:val=""/>
      <w:lvlJc w:val="left"/>
      <w:pPr>
        <w:ind w:left="2160" w:hanging="360"/>
      </w:pPr>
      <w:rPr>
        <w:rFonts w:hint="default" w:ascii="Wingdings" w:hAnsi="Wingdings"/>
      </w:rPr>
    </w:lvl>
    <w:lvl w:ilvl="3" w:tplc="BDEA5226">
      <w:start w:val="1"/>
      <w:numFmt w:val="bullet"/>
      <w:lvlText w:val=""/>
      <w:lvlJc w:val="left"/>
      <w:pPr>
        <w:ind w:left="2880" w:hanging="360"/>
      </w:pPr>
      <w:rPr>
        <w:rFonts w:hint="default" w:ascii="Symbol" w:hAnsi="Symbol"/>
      </w:rPr>
    </w:lvl>
    <w:lvl w:ilvl="4" w:tplc="E4320258">
      <w:start w:val="1"/>
      <w:numFmt w:val="bullet"/>
      <w:lvlText w:val="o"/>
      <w:lvlJc w:val="left"/>
      <w:pPr>
        <w:ind w:left="3600" w:hanging="360"/>
      </w:pPr>
      <w:rPr>
        <w:rFonts w:hint="default" w:ascii="Courier New" w:hAnsi="Courier New"/>
      </w:rPr>
    </w:lvl>
    <w:lvl w:ilvl="5" w:tplc="3D962040">
      <w:start w:val="1"/>
      <w:numFmt w:val="bullet"/>
      <w:lvlText w:val=""/>
      <w:lvlJc w:val="left"/>
      <w:pPr>
        <w:ind w:left="4320" w:hanging="360"/>
      </w:pPr>
      <w:rPr>
        <w:rFonts w:hint="default" w:ascii="Wingdings" w:hAnsi="Wingdings"/>
      </w:rPr>
    </w:lvl>
    <w:lvl w:ilvl="6" w:tplc="A40E1518">
      <w:start w:val="1"/>
      <w:numFmt w:val="bullet"/>
      <w:lvlText w:val=""/>
      <w:lvlJc w:val="left"/>
      <w:pPr>
        <w:ind w:left="5040" w:hanging="360"/>
      </w:pPr>
      <w:rPr>
        <w:rFonts w:hint="default" w:ascii="Symbol" w:hAnsi="Symbol"/>
      </w:rPr>
    </w:lvl>
    <w:lvl w:ilvl="7" w:tplc="A06A75E6">
      <w:start w:val="1"/>
      <w:numFmt w:val="bullet"/>
      <w:lvlText w:val="o"/>
      <w:lvlJc w:val="left"/>
      <w:pPr>
        <w:ind w:left="5760" w:hanging="360"/>
      </w:pPr>
      <w:rPr>
        <w:rFonts w:hint="default" w:ascii="Courier New" w:hAnsi="Courier New"/>
      </w:rPr>
    </w:lvl>
    <w:lvl w:ilvl="8" w:tplc="7518A3D2">
      <w:start w:val="1"/>
      <w:numFmt w:val="bullet"/>
      <w:lvlText w:val=""/>
      <w:lvlJc w:val="left"/>
      <w:pPr>
        <w:ind w:left="6480" w:hanging="360"/>
      </w:pPr>
      <w:rPr>
        <w:rFonts w:hint="default" w:ascii="Wingdings" w:hAnsi="Wingdings"/>
      </w:rPr>
    </w:lvl>
  </w:abstractNum>
  <w:abstractNum w:abstractNumId="12" w15:restartNumberingAfterBreak="0">
    <w:nsid w:val="6C61F2B0"/>
    <w:multiLevelType w:val="hybridMultilevel"/>
    <w:tmpl w:val="FB020F82"/>
    <w:lvl w:ilvl="0" w:tplc="4A0C2608">
      <w:start w:val="1"/>
      <w:numFmt w:val="bullet"/>
      <w:lvlText w:val="-"/>
      <w:lvlJc w:val="left"/>
      <w:pPr>
        <w:ind w:left="720" w:hanging="360"/>
      </w:pPr>
      <w:rPr>
        <w:rFonts w:hint="default" w:ascii="Aptos" w:hAnsi="Aptos"/>
      </w:rPr>
    </w:lvl>
    <w:lvl w:ilvl="1" w:tplc="86340954">
      <w:start w:val="1"/>
      <w:numFmt w:val="bullet"/>
      <w:lvlText w:val="o"/>
      <w:lvlJc w:val="left"/>
      <w:pPr>
        <w:ind w:left="1440" w:hanging="360"/>
      </w:pPr>
      <w:rPr>
        <w:rFonts w:hint="default" w:ascii="Courier New" w:hAnsi="Courier New"/>
      </w:rPr>
    </w:lvl>
    <w:lvl w:ilvl="2" w:tplc="57E6801E">
      <w:start w:val="1"/>
      <w:numFmt w:val="bullet"/>
      <w:lvlText w:val=""/>
      <w:lvlJc w:val="left"/>
      <w:pPr>
        <w:ind w:left="2160" w:hanging="360"/>
      </w:pPr>
      <w:rPr>
        <w:rFonts w:hint="default" w:ascii="Wingdings" w:hAnsi="Wingdings"/>
      </w:rPr>
    </w:lvl>
    <w:lvl w:ilvl="3" w:tplc="733E6DBE">
      <w:start w:val="1"/>
      <w:numFmt w:val="bullet"/>
      <w:lvlText w:val=""/>
      <w:lvlJc w:val="left"/>
      <w:pPr>
        <w:ind w:left="2880" w:hanging="360"/>
      </w:pPr>
      <w:rPr>
        <w:rFonts w:hint="default" w:ascii="Symbol" w:hAnsi="Symbol"/>
      </w:rPr>
    </w:lvl>
    <w:lvl w:ilvl="4" w:tplc="94E4553E">
      <w:start w:val="1"/>
      <w:numFmt w:val="bullet"/>
      <w:lvlText w:val="o"/>
      <w:lvlJc w:val="left"/>
      <w:pPr>
        <w:ind w:left="3600" w:hanging="360"/>
      </w:pPr>
      <w:rPr>
        <w:rFonts w:hint="default" w:ascii="Courier New" w:hAnsi="Courier New"/>
      </w:rPr>
    </w:lvl>
    <w:lvl w:ilvl="5" w:tplc="A65CA4B6">
      <w:start w:val="1"/>
      <w:numFmt w:val="bullet"/>
      <w:lvlText w:val=""/>
      <w:lvlJc w:val="left"/>
      <w:pPr>
        <w:ind w:left="4320" w:hanging="360"/>
      </w:pPr>
      <w:rPr>
        <w:rFonts w:hint="default" w:ascii="Wingdings" w:hAnsi="Wingdings"/>
      </w:rPr>
    </w:lvl>
    <w:lvl w:ilvl="6" w:tplc="6432544A">
      <w:start w:val="1"/>
      <w:numFmt w:val="bullet"/>
      <w:lvlText w:val=""/>
      <w:lvlJc w:val="left"/>
      <w:pPr>
        <w:ind w:left="5040" w:hanging="360"/>
      </w:pPr>
      <w:rPr>
        <w:rFonts w:hint="default" w:ascii="Symbol" w:hAnsi="Symbol"/>
      </w:rPr>
    </w:lvl>
    <w:lvl w:ilvl="7" w:tplc="0512FF1E">
      <w:start w:val="1"/>
      <w:numFmt w:val="bullet"/>
      <w:lvlText w:val="o"/>
      <w:lvlJc w:val="left"/>
      <w:pPr>
        <w:ind w:left="5760" w:hanging="360"/>
      </w:pPr>
      <w:rPr>
        <w:rFonts w:hint="default" w:ascii="Courier New" w:hAnsi="Courier New"/>
      </w:rPr>
    </w:lvl>
    <w:lvl w:ilvl="8" w:tplc="AB8CB624">
      <w:start w:val="1"/>
      <w:numFmt w:val="bullet"/>
      <w:lvlText w:val=""/>
      <w:lvlJc w:val="left"/>
      <w:pPr>
        <w:ind w:left="6480" w:hanging="360"/>
      </w:pPr>
      <w:rPr>
        <w:rFonts w:hint="default" w:ascii="Wingdings" w:hAnsi="Wingdings"/>
      </w:rPr>
    </w:lvl>
  </w:abstractNum>
  <w:num w:numId="1" w16cid:durableId="1788230444">
    <w:abstractNumId w:val="0"/>
  </w:num>
  <w:num w:numId="2" w16cid:durableId="171800033">
    <w:abstractNumId w:val="1"/>
  </w:num>
  <w:num w:numId="3" w16cid:durableId="2020887592">
    <w:abstractNumId w:val="2"/>
  </w:num>
  <w:num w:numId="4" w16cid:durableId="445124613">
    <w:abstractNumId w:val="11"/>
  </w:num>
  <w:num w:numId="5" w16cid:durableId="1771463903">
    <w:abstractNumId w:val="4"/>
  </w:num>
  <w:num w:numId="6" w16cid:durableId="1270819432">
    <w:abstractNumId w:val="8"/>
  </w:num>
  <w:num w:numId="7" w16cid:durableId="405107875">
    <w:abstractNumId w:val="5"/>
  </w:num>
  <w:num w:numId="8" w16cid:durableId="218171153">
    <w:abstractNumId w:val="12"/>
  </w:num>
  <w:num w:numId="9" w16cid:durableId="1669209742">
    <w:abstractNumId w:val="7"/>
  </w:num>
  <w:num w:numId="10" w16cid:durableId="60371657">
    <w:abstractNumId w:val="10"/>
  </w:num>
  <w:num w:numId="11" w16cid:durableId="1013605097">
    <w:abstractNumId w:val="3"/>
  </w:num>
  <w:num w:numId="12" w16cid:durableId="1929456883">
    <w:abstractNumId w:val="9"/>
  </w:num>
  <w:num w:numId="13" w16cid:durableId="557670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63A"/>
    <w:rsid w:val="00022338"/>
    <w:rsid w:val="00043E07"/>
    <w:rsid w:val="000749CE"/>
    <w:rsid w:val="000C7C52"/>
    <w:rsid w:val="0012273C"/>
    <w:rsid w:val="00127F5C"/>
    <w:rsid w:val="00185D0D"/>
    <w:rsid w:val="001B3D00"/>
    <w:rsid w:val="0020455E"/>
    <w:rsid w:val="0020585A"/>
    <w:rsid w:val="00226300"/>
    <w:rsid w:val="00232156"/>
    <w:rsid w:val="00262073"/>
    <w:rsid w:val="002D2937"/>
    <w:rsid w:val="00380C20"/>
    <w:rsid w:val="003D11B1"/>
    <w:rsid w:val="004074C9"/>
    <w:rsid w:val="00472408"/>
    <w:rsid w:val="0047487E"/>
    <w:rsid w:val="004E67D1"/>
    <w:rsid w:val="005062F3"/>
    <w:rsid w:val="0055331B"/>
    <w:rsid w:val="005B0303"/>
    <w:rsid w:val="005B6289"/>
    <w:rsid w:val="0063516C"/>
    <w:rsid w:val="006B232B"/>
    <w:rsid w:val="006E3241"/>
    <w:rsid w:val="007326E8"/>
    <w:rsid w:val="00782980"/>
    <w:rsid w:val="007D0D63"/>
    <w:rsid w:val="00897A98"/>
    <w:rsid w:val="008A70FB"/>
    <w:rsid w:val="008F1CCF"/>
    <w:rsid w:val="00901359"/>
    <w:rsid w:val="009553EE"/>
    <w:rsid w:val="00A062B2"/>
    <w:rsid w:val="00A543B1"/>
    <w:rsid w:val="00A84486"/>
    <w:rsid w:val="00BB1A01"/>
    <w:rsid w:val="00BC2BB2"/>
    <w:rsid w:val="00BE4FDB"/>
    <w:rsid w:val="00C11D25"/>
    <w:rsid w:val="00CA471F"/>
    <w:rsid w:val="00CF5603"/>
    <w:rsid w:val="00CF61E1"/>
    <w:rsid w:val="00D0344D"/>
    <w:rsid w:val="00DC463A"/>
    <w:rsid w:val="00E2057E"/>
    <w:rsid w:val="00EB5F8E"/>
    <w:rsid w:val="00EB728E"/>
    <w:rsid w:val="00F96637"/>
    <w:rsid w:val="00FE11B4"/>
    <w:rsid w:val="00FE1622"/>
    <w:rsid w:val="00FE5CF6"/>
    <w:rsid w:val="0110FAA2"/>
    <w:rsid w:val="0192E0EE"/>
    <w:rsid w:val="01C4E8D5"/>
    <w:rsid w:val="0352F62D"/>
    <w:rsid w:val="039847D9"/>
    <w:rsid w:val="04B3D19A"/>
    <w:rsid w:val="04E94C2D"/>
    <w:rsid w:val="04F422AE"/>
    <w:rsid w:val="0600B0D4"/>
    <w:rsid w:val="06F3BDA2"/>
    <w:rsid w:val="07349FD3"/>
    <w:rsid w:val="081A13ED"/>
    <w:rsid w:val="0844032B"/>
    <w:rsid w:val="08F5132A"/>
    <w:rsid w:val="0B6A5253"/>
    <w:rsid w:val="0C58BE73"/>
    <w:rsid w:val="0C8B57A5"/>
    <w:rsid w:val="0CC3522A"/>
    <w:rsid w:val="0CEFD07B"/>
    <w:rsid w:val="0CFACC8D"/>
    <w:rsid w:val="0DAD6762"/>
    <w:rsid w:val="0DB58036"/>
    <w:rsid w:val="0E46997D"/>
    <w:rsid w:val="0FB2B455"/>
    <w:rsid w:val="0FB92389"/>
    <w:rsid w:val="102A9F5B"/>
    <w:rsid w:val="12819B11"/>
    <w:rsid w:val="12B723B7"/>
    <w:rsid w:val="131D1F00"/>
    <w:rsid w:val="131EC5C3"/>
    <w:rsid w:val="14A14E99"/>
    <w:rsid w:val="15EEED44"/>
    <w:rsid w:val="1770F874"/>
    <w:rsid w:val="17EBE6D2"/>
    <w:rsid w:val="18420214"/>
    <w:rsid w:val="18DA4240"/>
    <w:rsid w:val="1A1D2DC2"/>
    <w:rsid w:val="1AE20D5D"/>
    <w:rsid w:val="1C414F32"/>
    <w:rsid w:val="1D2765D6"/>
    <w:rsid w:val="1E013322"/>
    <w:rsid w:val="1E2D7E41"/>
    <w:rsid w:val="1EDFB46F"/>
    <w:rsid w:val="1F0FFEF1"/>
    <w:rsid w:val="1F81E917"/>
    <w:rsid w:val="1FFD20A7"/>
    <w:rsid w:val="205490EB"/>
    <w:rsid w:val="206E8583"/>
    <w:rsid w:val="221E2FA8"/>
    <w:rsid w:val="22E14104"/>
    <w:rsid w:val="23F33B40"/>
    <w:rsid w:val="25824FAB"/>
    <w:rsid w:val="2678855C"/>
    <w:rsid w:val="270B4A8E"/>
    <w:rsid w:val="277445AC"/>
    <w:rsid w:val="2776BF11"/>
    <w:rsid w:val="27EDAA93"/>
    <w:rsid w:val="283DF782"/>
    <w:rsid w:val="28830B72"/>
    <w:rsid w:val="290F5776"/>
    <w:rsid w:val="2ABEDA7B"/>
    <w:rsid w:val="2B7FD75D"/>
    <w:rsid w:val="2D1C2B66"/>
    <w:rsid w:val="2D2ACDB8"/>
    <w:rsid w:val="2DC9B538"/>
    <w:rsid w:val="30F2B018"/>
    <w:rsid w:val="30F99793"/>
    <w:rsid w:val="3128DD93"/>
    <w:rsid w:val="31D173C6"/>
    <w:rsid w:val="31F1038A"/>
    <w:rsid w:val="3262D97D"/>
    <w:rsid w:val="32AD2D5D"/>
    <w:rsid w:val="3375925E"/>
    <w:rsid w:val="33986948"/>
    <w:rsid w:val="35A69DA3"/>
    <w:rsid w:val="35DE984E"/>
    <w:rsid w:val="371AF1E4"/>
    <w:rsid w:val="372382EB"/>
    <w:rsid w:val="37995304"/>
    <w:rsid w:val="37B1F328"/>
    <w:rsid w:val="38F289CC"/>
    <w:rsid w:val="39158035"/>
    <w:rsid w:val="3ABF4363"/>
    <w:rsid w:val="3B0A5B61"/>
    <w:rsid w:val="3B32C083"/>
    <w:rsid w:val="3B71C118"/>
    <w:rsid w:val="3CA58FA1"/>
    <w:rsid w:val="3D486890"/>
    <w:rsid w:val="3DDE5D1C"/>
    <w:rsid w:val="3DEA5981"/>
    <w:rsid w:val="4040FA74"/>
    <w:rsid w:val="415495D0"/>
    <w:rsid w:val="4255F60C"/>
    <w:rsid w:val="426BFA73"/>
    <w:rsid w:val="42708CF0"/>
    <w:rsid w:val="42A1DAFC"/>
    <w:rsid w:val="42C8B870"/>
    <w:rsid w:val="42FF2B5C"/>
    <w:rsid w:val="441670C3"/>
    <w:rsid w:val="462AA705"/>
    <w:rsid w:val="480D4683"/>
    <w:rsid w:val="4841B140"/>
    <w:rsid w:val="4885DEC4"/>
    <w:rsid w:val="490602F9"/>
    <w:rsid w:val="4962D1EF"/>
    <w:rsid w:val="49A108FC"/>
    <w:rsid w:val="4A0526C5"/>
    <w:rsid w:val="4C3605FB"/>
    <w:rsid w:val="4C9865B8"/>
    <w:rsid w:val="4CC289A2"/>
    <w:rsid w:val="4CCAC777"/>
    <w:rsid w:val="4D6FF176"/>
    <w:rsid w:val="4D853B15"/>
    <w:rsid w:val="4EA2D52A"/>
    <w:rsid w:val="502D2F7F"/>
    <w:rsid w:val="526D9220"/>
    <w:rsid w:val="53D128FD"/>
    <w:rsid w:val="53FBB27B"/>
    <w:rsid w:val="54BAEC4A"/>
    <w:rsid w:val="54F1BF2E"/>
    <w:rsid w:val="57B05B93"/>
    <w:rsid w:val="5861128A"/>
    <w:rsid w:val="5899995A"/>
    <w:rsid w:val="58F8C7E6"/>
    <w:rsid w:val="5A10626A"/>
    <w:rsid w:val="5C6A1251"/>
    <w:rsid w:val="5D4E661F"/>
    <w:rsid w:val="5E0E0DC7"/>
    <w:rsid w:val="5E2998B4"/>
    <w:rsid w:val="5EE7FD2A"/>
    <w:rsid w:val="5F9ED3F1"/>
    <w:rsid w:val="612949AF"/>
    <w:rsid w:val="619EE9DA"/>
    <w:rsid w:val="627F78FC"/>
    <w:rsid w:val="63AA877E"/>
    <w:rsid w:val="65C086A1"/>
    <w:rsid w:val="6699F6C7"/>
    <w:rsid w:val="671B7474"/>
    <w:rsid w:val="68B3D527"/>
    <w:rsid w:val="6B3D73BA"/>
    <w:rsid w:val="6CCBC79B"/>
    <w:rsid w:val="6CE82031"/>
    <w:rsid w:val="6D8CA444"/>
    <w:rsid w:val="6E49730C"/>
    <w:rsid w:val="6E4A70FE"/>
    <w:rsid w:val="6ECD6C7D"/>
    <w:rsid w:val="6F614852"/>
    <w:rsid w:val="722EBDA3"/>
    <w:rsid w:val="72EE1E38"/>
    <w:rsid w:val="74700F7A"/>
    <w:rsid w:val="74F06613"/>
    <w:rsid w:val="75A8610B"/>
    <w:rsid w:val="7617B45B"/>
    <w:rsid w:val="77CFE063"/>
    <w:rsid w:val="77D11111"/>
    <w:rsid w:val="7909CF57"/>
    <w:rsid w:val="795E1D65"/>
    <w:rsid w:val="7A1A55FD"/>
    <w:rsid w:val="7BCC1D05"/>
    <w:rsid w:val="7CE1F082"/>
    <w:rsid w:val="7D4AA90B"/>
    <w:rsid w:val="7DDAEF17"/>
    <w:rsid w:val="7EDAE094"/>
    <w:rsid w:val="7F60AA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288E"/>
  <w15:chartTrackingRefBased/>
  <w15:docId w15:val="{249B7A75-DCAA-4C44-8589-2FB50DCE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C463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63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6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63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C463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C463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C463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C463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C463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C463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C463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C463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C463A"/>
    <w:rPr>
      <w:rFonts w:eastAsiaTheme="majorEastAsia" w:cstheme="majorBidi"/>
      <w:color w:val="272727" w:themeColor="text1" w:themeTint="D8"/>
    </w:rPr>
  </w:style>
  <w:style w:type="paragraph" w:styleId="Title">
    <w:name w:val="Title"/>
    <w:basedOn w:val="Normal"/>
    <w:next w:val="Normal"/>
    <w:link w:val="TitleChar"/>
    <w:uiPriority w:val="10"/>
    <w:qFormat/>
    <w:rsid w:val="00DC463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C463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C463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C4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63A"/>
    <w:pPr>
      <w:spacing w:before="160"/>
      <w:jc w:val="center"/>
    </w:pPr>
    <w:rPr>
      <w:i/>
      <w:iCs/>
      <w:color w:val="404040" w:themeColor="text1" w:themeTint="BF"/>
    </w:rPr>
  </w:style>
  <w:style w:type="character" w:styleId="QuoteChar" w:customStyle="1">
    <w:name w:val="Quote Char"/>
    <w:basedOn w:val="DefaultParagraphFont"/>
    <w:link w:val="Quote"/>
    <w:uiPriority w:val="29"/>
    <w:rsid w:val="00DC463A"/>
    <w:rPr>
      <w:i/>
      <w:iCs/>
      <w:color w:val="404040" w:themeColor="text1" w:themeTint="BF"/>
    </w:rPr>
  </w:style>
  <w:style w:type="paragraph" w:styleId="ListParagraph">
    <w:name w:val="List Paragraph"/>
    <w:basedOn w:val="Normal"/>
    <w:uiPriority w:val="34"/>
    <w:qFormat/>
    <w:rsid w:val="00DC463A"/>
    <w:pPr>
      <w:ind w:left="720"/>
      <w:contextualSpacing/>
    </w:pPr>
  </w:style>
  <w:style w:type="character" w:styleId="IntenseEmphasis">
    <w:name w:val="Intense Emphasis"/>
    <w:basedOn w:val="DefaultParagraphFont"/>
    <w:uiPriority w:val="21"/>
    <w:qFormat/>
    <w:rsid w:val="00DC463A"/>
    <w:rPr>
      <w:i/>
      <w:iCs/>
      <w:color w:val="0F4761" w:themeColor="accent1" w:themeShade="BF"/>
    </w:rPr>
  </w:style>
  <w:style w:type="paragraph" w:styleId="IntenseQuote">
    <w:name w:val="Intense Quote"/>
    <w:basedOn w:val="Normal"/>
    <w:next w:val="Normal"/>
    <w:link w:val="IntenseQuoteChar"/>
    <w:uiPriority w:val="30"/>
    <w:qFormat/>
    <w:rsid w:val="00DC463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C463A"/>
    <w:rPr>
      <w:i/>
      <w:iCs/>
      <w:color w:val="0F4761" w:themeColor="accent1" w:themeShade="BF"/>
    </w:rPr>
  </w:style>
  <w:style w:type="character" w:styleId="IntenseReference">
    <w:name w:val="Intense Reference"/>
    <w:basedOn w:val="DefaultParagraphFont"/>
    <w:uiPriority w:val="32"/>
    <w:qFormat/>
    <w:rsid w:val="00DC463A"/>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ds-markdown-paragraph" w:customStyle="1">
    <w:name w:val="ds-markdown-paragraph"/>
    <w:basedOn w:val="Normal"/>
    <w:rsid w:val="00BB1A01"/>
    <w:pPr>
      <w:spacing w:before="100" w:beforeAutospacing="1" w:after="100" w:afterAutospacing="1" w:line="240" w:lineRule="auto"/>
    </w:pPr>
    <w:rPr>
      <w:rFonts w:ascii="Times New Roman" w:hAnsi="Times New Roman" w:eastAsia="Times New Roman" w:cs="Times New Roman"/>
      <w:kern w:val="0"/>
      <w:sz w:val="24"/>
      <w:szCs w:val="24"/>
      <w:lang w:val="en-CN" w:eastAsia="zh-CN"/>
      <w14:ligatures w14:val="none"/>
    </w:rPr>
  </w:style>
  <w:style w:type="character" w:styleId="Strong">
    <w:name w:val="Strong"/>
    <w:basedOn w:val="DefaultParagraphFont"/>
    <w:uiPriority w:val="22"/>
    <w:qFormat/>
    <w:rsid w:val="00BB1A01"/>
    <w:rPr>
      <w:b/>
      <w:bCs/>
    </w:rPr>
  </w:style>
  <w:style w:type="character" w:styleId="UnresolvedMention">
    <w:name w:val="Unresolved Mention"/>
    <w:basedOn w:val="DefaultParagraphFont"/>
    <w:uiPriority w:val="99"/>
    <w:semiHidden/>
    <w:unhideWhenUsed/>
    <w:rsid w:val="00CA4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7516">
      <w:bodyDiv w:val="1"/>
      <w:marLeft w:val="0"/>
      <w:marRight w:val="0"/>
      <w:marTop w:val="0"/>
      <w:marBottom w:val="0"/>
      <w:divBdr>
        <w:top w:val="none" w:sz="0" w:space="0" w:color="auto"/>
        <w:left w:val="none" w:sz="0" w:space="0" w:color="auto"/>
        <w:bottom w:val="none" w:sz="0" w:space="0" w:color="auto"/>
        <w:right w:val="none" w:sz="0" w:space="0" w:color="auto"/>
      </w:divBdr>
    </w:div>
    <w:div w:id="928927855">
      <w:bodyDiv w:val="1"/>
      <w:marLeft w:val="0"/>
      <w:marRight w:val="0"/>
      <w:marTop w:val="0"/>
      <w:marBottom w:val="0"/>
      <w:divBdr>
        <w:top w:val="none" w:sz="0" w:space="0" w:color="auto"/>
        <w:left w:val="none" w:sz="0" w:space="0" w:color="auto"/>
        <w:bottom w:val="none" w:sz="0" w:space="0" w:color="auto"/>
        <w:right w:val="none" w:sz="0" w:space="0" w:color="auto"/>
      </w:divBdr>
    </w:div>
    <w:div w:id="1051342340">
      <w:bodyDiv w:val="1"/>
      <w:marLeft w:val="0"/>
      <w:marRight w:val="0"/>
      <w:marTop w:val="0"/>
      <w:marBottom w:val="0"/>
      <w:divBdr>
        <w:top w:val="none" w:sz="0" w:space="0" w:color="auto"/>
        <w:left w:val="none" w:sz="0" w:space="0" w:color="auto"/>
        <w:bottom w:val="none" w:sz="0" w:space="0" w:color="auto"/>
        <w:right w:val="none" w:sz="0" w:space="0" w:color="auto"/>
      </w:divBdr>
    </w:div>
    <w:div w:id="1291010223">
      <w:bodyDiv w:val="1"/>
      <w:marLeft w:val="0"/>
      <w:marRight w:val="0"/>
      <w:marTop w:val="0"/>
      <w:marBottom w:val="0"/>
      <w:divBdr>
        <w:top w:val="none" w:sz="0" w:space="0" w:color="auto"/>
        <w:left w:val="none" w:sz="0" w:space="0" w:color="auto"/>
        <w:bottom w:val="none" w:sz="0" w:space="0" w:color="auto"/>
        <w:right w:val="none" w:sz="0" w:space="0" w:color="auto"/>
      </w:divBdr>
    </w:div>
    <w:div w:id="155917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educational-innovation.sydney.edu.au/teaching@sydney/" TargetMode="External" Id="Rb9306a8e31db493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F35AFA382F0A4A814BD75C5E7948E7" ma:contentTypeVersion="13" ma:contentTypeDescription="Create a new document." ma:contentTypeScope="" ma:versionID="080e2e0ff2e24732c6ccb1a5992cb08b">
  <xsd:schema xmlns:xsd="http://www.w3.org/2001/XMLSchema" xmlns:xs="http://www.w3.org/2001/XMLSchema" xmlns:p="http://schemas.microsoft.com/office/2006/metadata/properties" xmlns:ns2="c90dafd8-c757-44e1-b0c1-126e3d3b3ad6" xmlns:ns3="809db94f-0e5d-4e66-8e7c-2cbb9cf5e00b" targetNamespace="http://schemas.microsoft.com/office/2006/metadata/properties" ma:root="true" ma:fieldsID="d6c5d1e09f19225c82b72334a4f9d6e4" ns2:_="" ns3:_="">
    <xsd:import namespace="c90dafd8-c757-44e1-b0c1-126e3d3b3ad6"/>
    <xsd:import namespace="809db94f-0e5d-4e66-8e7c-2cbb9cf5e0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dafd8-c757-44e1-b0c1-126e3d3b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9db94f-0e5d-4e66-8e7c-2cbb9cf5e0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7C950-163B-4D6E-9924-0EFD06EF46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33E56D-4DCF-48F8-B65B-C6433C955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dafd8-c757-44e1-b0c1-126e3d3b3ad6"/>
    <ds:schemaRef ds:uri="809db94f-0e5d-4e66-8e7c-2cbb9cf5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992C7-3782-430D-A120-741975C10FC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Birmingham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Amber Bartlett</dc:creator>
  <keywords/>
  <dc:description/>
  <lastModifiedBy>Amber Bartlett-Gee</lastModifiedBy>
  <revision>20</revision>
  <dcterms:created xsi:type="dcterms:W3CDTF">2025-03-24T01:56:00.0000000Z</dcterms:created>
  <dcterms:modified xsi:type="dcterms:W3CDTF">2025-09-03T09:07:21.2346961Z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0x0101005FF35AFA382F0A4A814BD75C5E7948E7</vt:lpwstr>
  </property>
</Properties>
</file>